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7A" w:rsidRDefault="00D36442">
      <w:r>
        <w:t>Reception</w:t>
      </w:r>
      <w:r w:rsidR="00402C65">
        <w:t xml:space="preserve"> Maths</w:t>
      </w:r>
      <w:r w:rsidR="008D3AC0">
        <w:t xml:space="preserve"> Power maths</w:t>
      </w:r>
      <w:bookmarkStart w:id="0" w:name="_GoBack"/>
      <w:bookmarkEnd w:id="0"/>
    </w:p>
    <w:p w:rsidR="00D36442" w:rsidRDefault="00D36442">
      <w:r>
        <w:t>Summer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875"/>
        <w:gridCol w:w="2693"/>
        <w:gridCol w:w="3119"/>
      </w:tblGrid>
      <w:tr w:rsidR="00D36442" w:rsidTr="00D36442">
        <w:tc>
          <w:tcPr>
            <w:tcW w:w="1540" w:type="dxa"/>
          </w:tcPr>
          <w:p w:rsidR="00D36442" w:rsidRDefault="00D36442">
            <w:r>
              <w:t>Strand</w:t>
            </w:r>
          </w:p>
        </w:tc>
        <w:tc>
          <w:tcPr>
            <w:tcW w:w="1540" w:type="dxa"/>
          </w:tcPr>
          <w:p w:rsidR="00D36442" w:rsidRDefault="00D36442">
            <w:r>
              <w:t>Unit</w:t>
            </w:r>
          </w:p>
        </w:tc>
        <w:tc>
          <w:tcPr>
            <w:tcW w:w="1540" w:type="dxa"/>
          </w:tcPr>
          <w:p w:rsidR="00D36442" w:rsidRDefault="00D36442">
            <w:r>
              <w:t>Unit</w:t>
            </w:r>
          </w:p>
        </w:tc>
        <w:tc>
          <w:tcPr>
            <w:tcW w:w="875" w:type="dxa"/>
          </w:tcPr>
          <w:p w:rsidR="00D36442" w:rsidRDefault="00D36442">
            <w:r>
              <w:t>Week</w:t>
            </w:r>
          </w:p>
        </w:tc>
        <w:tc>
          <w:tcPr>
            <w:tcW w:w="2693" w:type="dxa"/>
          </w:tcPr>
          <w:p w:rsidR="00D36442" w:rsidRDefault="00D36442">
            <w:r>
              <w:t>Weekly title</w:t>
            </w:r>
          </w:p>
        </w:tc>
        <w:tc>
          <w:tcPr>
            <w:tcW w:w="3119" w:type="dxa"/>
          </w:tcPr>
          <w:p w:rsidR="00D36442" w:rsidRDefault="00D36442">
            <w:r>
              <w:t>Early Learning Goal</w:t>
            </w:r>
          </w:p>
        </w:tc>
      </w:tr>
      <w:tr w:rsidR="00D36442" w:rsidTr="00D36442">
        <w:tc>
          <w:tcPr>
            <w:tcW w:w="1540" w:type="dxa"/>
          </w:tcPr>
          <w:p w:rsidR="00D36442" w:rsidRDefault="00854FB7">
            <w:r>
              <w:t>Number- addition and subtraction</w:t>
            </w:r>
          </w:p>
        </w:tc>
        <w:tc>
          <w:tcPr>
            <w:tcW w:w="1540" w:type="dxa"/>
          </w:tcPr>
          <w:p w:rsidR="00D36442" w:rsidRDefault="00D36442">
            <w:r>
              <w:t>Unit 1</w:t>
            </w:r>
            <w:r w:rsidR="00854FB7">
              <w:t>4</w:t>
            </w:r>
          </w:p>
        </w:tc>
        <w:tc>
          <w:tcPr>
            <w:tcW w:w="1540" w:type="dxa"/>
          </w:tcPr>
          <w:p w:rsidR="00D36442" w:rsidRDefault="00854FB7">
            <w:r>
              <w:t>Counting on and counting back</w:t>
            </w:r>
          </w:p>
        </w:tc>
        <w:tc>
          <w:tcPr>
            <w:tcW w:w="875" w:type="dxa"/>
          </w:tcPr>
          <w:p w:rsidR="00D36442" w:rsidRDefault="00D36442">
            <w:r>
              <w:t>1</w:t>
            </w:r>
          </w:p>
          <w:p w:rsidR="00D36442" w:rsidRDefault="00D36442">
            <w:r>
              <w:t>2</w:t>
            </w:r>
          </w:p>
        </w:tc>
        <w:tc>
          <w:tcPr>
            <w:tcW w:w="2693" w:type="dxa"/>
          </w:tcPr>
          <w:p w:rsidR="00854FB7" w:rsidRDefault="00854FB7" w:rsidP="00854FB7">
            <w:r>
              <w:t>Adding by counting on</w:t>
            </w:r>
          </w:p>
          <w:p w:rsidR="00D36442" w:rsidRDefault="00854FB7" w:rsidP="00854FB7">
            <w:r>
              <w:t>Taking away by counting back</w:t>
            </w:r>
          </w:p>
        </w:tc>
        <w:tc>
          <w:tcPr>
            <w:tcW w:w="3119" w:type="dxa"/>
          </w:tcPr>
          <w:p w:rsidR="008D3AC0" w:rsidRPr="008D3AC0" w:rsidRDefault="008D3AC0" w:rsidP="008D3AC0">
            <w:pPr>
              <w:rPr>
                <w:rFonts w:cstheme="minorHAnsi"/>
              </w:rPr>
            </w:pPr>
            <w:r w:rsidRPr="008D3AC0">
              <w:rPr>
                <w:rFonts w:cstheme="minorHAnsi"/>
              </w:rPr>
              <w:t>Automatically recall – without reference to rhymes, counting or other aids – number bonds up to 5.</w:t>
            </w:r>
          </w:p>
          <w:p w:rsidR="00D36442" w:rsidRDefault="008D3AC0" w:rsidP="008D3AC0">
            <w:r w:rsidRPr="008D3AC0">
              <w:rPr>
                <w:rFonts w:cstheme="minorHAnsi"/>
              </w:rPr>
              <w:t>Recall some number bonds to 10, including doubling facts.</w:t>
            </w:r>
          </w:p>
        </w:tc>
      </w:tr>
      <w:tr w:rsidR="00D36442" w:rsidTr="00D36442">
        <w:tc>
          <w:tcPr>
            <w:tcW w:w="1540" w:type="dxa"/>
          </w:tcPr>
          <w:p w:rsidR="00D36442" w:rsidRDefault="00854FB7">
            <w:r>
              <w:t>Number-place value</w:t>
            </w:r>
          </w:p>
        </w:tc>
        <w:tc>
          <w:tcPr>
            <w:tcW w:w="1540" w:type="dxa"/>
          </w:tcPr>
          <w:p w:rsidR="00D36442" w:rsidRDefault="00D36442">
            <w:r>
              <w:t>Unit 1</w:t>
            </w:r>
            <w:r w:rsidR="00854FB7">
              <w:t>5</w:t>
            </w:r>
          </w:p>
        </w:tc>
        <w:tc>
          <w:tcPr>
            <w:tcW w:w="1540" w:type="dxa"/>
          </w:tcPr>
          <w:p w:rsidR="00D36442" w:rsidRDefault="00854FB7">
            <w:r>
              <w:t>Numbers to 20</w:t>
            </w:r>
          </w:p>
        </w:tc>
        <w:tc>
          <w:tcPr>
            <w:tcW w:w="875" w:type="dxa"/>
          </w:tcPr>
          <w:p w:rsidR="00D36442" w:rsidRDefault="00D36442">
            <w:r>
              <w:t>3</w:t>
            </w:r>
          </w:p>
          <w:p w:rsidR="00D36442" w:rsidRDefault="00D36442"/>
        </w:tc>
        <w:tc>
          <w:tcPr>
            <w:tcW w:w="2693" w:type="dxa"/>
          </w:tcPr>
          <w:p w:rsidR="00D36442" w:rsidRDefault="00854FB7">
            <w:r>
              <w:t>Counting to 20</w:t>
            </w:r>
          </w:p>
        </w:tc>
        <w:tc>
          <w:tcPr>
            <w:tcW w:w="3119" w:type="dxa"/>
          </w:tcPr>
          <w:p w:rsidR="008D3AC0" w:rsidRPr="008D3AC0" w:rsidRDefault="008D3AC0" w:rsidP="008D3AC0">
            <w:pPr>
              <w:rPr>
                <w:rFonts w:cstheme="minorHAnsi"/>
              </w:rPr>
            </w:pPr>
            <w:r w:rsidRPr="008D3AC0">
              <w:rPr>
                <w:rFonts w:cstheme="minorHAnsi"/>
              </w:rPr>
              <w:t>Verbally count beyond 20, recognising the pattern of the counting system.</w:t>
            </w:r>
          </w:p>
          <w:p w:rsidR="00D36442" w:rsidRDefault="00D36442"/>
        </w:tc>
      </w:tr>
      <w:tr w:rsidR="00D36442" w:rsidTr="00D36442">
        <w:tc>
          <w:tcPr>
            <w:tcW w:w="1540" w:type="dxa"/>
          </w:tcPr>
          <w:p w:rsidR="00D36442" w:rsidRDefault="008D3AC0">
            <w:r>
              <w:t>Numerical Patterns</w:t>
            </w:r>
          </w:p>
        </w:tc>
        <w:tc>
          <w:tcPr>
            <w:tcW w:w="1540" w:type="dxa"/>
          </w:tcPr>
          <w:p w:rsidR="00D36442" w:rsidRDefault="00D36442">
            <w:r>
              <w:t>Unit 1</w:t>
            </w:r>
            <w:r w:rsidR="00854FB7">
              <w:t>6</w:t>
            </w:r>
          </w:p>
        </w:tc>
        <w:tc>
          <w:tcPr>
            <w:tcW w:w="1540" w:type="dxa"/>
          </w:tcPr>
          <w:p w:rsidR="00D36442" w:rsidRDefault="00854FB7">
            <w:r>
              <w:t>Numerical Patterns</w:t>
            </w:r>
          </w:p>
        </w:tc>
        <w:tc>
          <w:tcPr>
            <w:tcW w:w="875" w:type="dxa"/>
          </w:tcPr>
          <w:p w:rsidR="00D36442" w:rsidRDefault="00854FB7">
            <w:r>
              <w:t>4</w:t>
            </w:r>
          </w:p>
          <w:p w:rsidR="00854FB7" w:rsidRDefault="00854FB7">
            <w:r>
              <w:t>5</w:t>
            </w:r>
          </w:p>
          <w:p w:rsidR="00854FB7" w:rsidRDefault="00854FB7">
            <w:r>
              <w:t>6</w:t>
            </w:r>
          </w:p>
        </w:tc>
        <w:tc>
          <w:tcPr>
            <w:tcW w:w="2693" w:type="dxa"/>
          </w:tcPr>
          <w:p w:rsidR="00854FB7" w:rsidRDefault="00854FB7" w:rsidP="00854FB7">
            <w:r>
              <w:t>Doubling</w:t>
            </w:r>
          </w:p>
          <w:p w:rsidR="00854FB7" w:rsidRDefault="00854FB7" w:rsidP="00854FB7">
            <w:r>
              <w:t>Halving and sharing</w:t>
            </w:r>
          </w:p>
          <w:p w:rsidR="00D36442" w:rsidRDefault="00854FB7" w:rsidP="00854FB7">
            <w:r>
              <w:t>Odds and evens</w:t>
            </w:r>
          </w:p>
        </w:tc>
        <w:tc>
          <w:tcPr>
            <w:tcW w:w="3119" w:type="dxa"/>
          </w:tcPr>
          <w:p w:rsidR="00D36442" w:rsidRPr="008D3AC0" w:rsidRDefault="008D3AC0">
            <w:r w:rsidRPr="008D3AC0">
              <w:rPr>
                <w:rFonts w:cstheme="minorHAnsi"/>
              </w:rPr>
              <w:t>Explore and represent patterns within numbers up to 10, including evens and odds, double facts and how quantities can be distributed equally.</w:t>
            </w:r>
          </w:p>
        </w:tc>
      </w:tr>
      <w:tr w:rsidR="00D36442" w:rsidTr="00D36442">
        <w:tc>
          <w:tcPr>
            <w:tcW w:w="1540" w:type="dxa"/>
          </w:tcPr>
          <w:p w:rsidR="00D36442" w:rsidRDefault="00854FB7">
            <w:r>
              <w:t>Shape</w:t>
            </w:r>
          </w:p>
        </w:tc>
        <w:tc>
          <w:tcPr>
            <w:tcW w:w="1540" w:type="dxa"/>
          </w:tcPr>
          <w:p w:rsidR="00D36442" w:rsidRDefault="00D36442">
            <w:r>
              <w:t>Unit 1</w:t>
            </w:r>
            <w:r w:rsidR="00854FB7">
              <w:t>7</w:t>
            </w:r>
          </w:p>
        </w:tc>
        <w:tc>
          <w:tcPr>
            <w:tcW w:w="1540" w:type="dxa"/>
          </w:tcPr>
          <w:p w:rsidR="00D36442" w:rsidRDefault="00854FB7">
            <w:r>
              <w:t>Composing and decomposing shapes</w:t>
            </w:r>
          </w:p>
        </w:tc>
        <w:tc>
          <w:tcPr>
            <w:tcW w:w="875" w:type="dxa"/>
          </w:tcPr>
          <w:p w:rsidR="00D36442" w:rsidRDefault="00854FB7" w:rsidP="00854FB7">
            <w:r>
              <w:t>7</w:t>
            </w:r>
          </w:p>
        </w:tc>
        <w:tc>
          <w:tcPr>
            <w:tcW w:w="2693" w:type="dxa"/>
          </w:tcPr>
          <w:p w:rsidR="00D36442" w:rsidRDefault="00854FB7">
            <w:r>
              <w:t>How can you turn a square into a triangle?</w:t>
            </w:r>
          </w:p>
        </w:tc>
        <w:tc>
          <w:tcPr>
            <w:tcW w:w="3119" w:type="dxa"/>
          </w:tcPr>
          <w:p w:rsidR="008D3AC0" w:rsidRPr="008D3AC0" w:rsidRDefault="008D3AC0" w:rsidP="008D3AC0">
            <w:pPr>
              <w:rPr>
                <w:rFonts w:cstheme="minorHAnsi"/>
              </w:rPr>
            </w:pPr>
            <w:r w:rsidRPr="008D3AC0">
              <w:rPr>
                <w:rFonts w:cstheme="minorHAnsi"/>
              </w:rPr>
              <w:t xml:space="preserve">Compose and decompose shapes so that children recognise a shape can have other shapes </w:t>
            </w:r>
            <w:r w:rsidRPr="008D3AC0">
              <w:rPr>
                <w:rFonts w:cstheme="minorHAnsi"/>
                <w:i/>
              </w:rPr>
              <w:t>within</w:t>
            </w:r>
            <w:r w:rsidRPr="008D3AC0">
              <w:rPr>
                <w:rFonts w:cstheme="minorHAnsi"/>
              </w:rPr>
              <w:t xml:space="preserve"> it, just as numbers can.</w:t>
            </w:r>
          </w:p>
          <w:p w:rsidR="00D36442" w:rsidRDefault="00D36442"/>
        </w:tc>
      </w:tr>
      <w:tr w:rsidR="00D36442" w:rsidTr="00D36442">
        <w:tc>
          <w:tcPr>
            <w:tcW w:w="1540" w:type="dxa"/>
          </w:tcPr>
          <w:p w:rsidR="00D36442" w:rsidRDefault="00854FB7">
            <w:r>
              <w:t>Measure</w:t>
            </w:r>
          </w:p>
        </w:tc>
        <w:tc>
          <w:tcPr>
            <w:tcW w:w="1540" w:type="dxa"/>
          </w:tcPr>
          <w:p w:rsidR="00D36442" w:rsidRDefault="00D36442">
            <w:r>
              <w:t>Unit 1</w:t>
            </w:r>
            <w:r w:rsidR="00854FB7">
              <w:t>8</w:t>
            </w:r>
          </w:p>
        </w:tc>
        <w:tc>
          <w:tcPr>
            <w:tcW w:w="1540" w:type="dxa"/>
          </w:tcPr>
          <w:p w:rsidR="00D36442" w:rsidRDefault="00854FB7">
            <w:r>
              <w:t>Volume and capacity</w:t>
            </w:r>
          </w:p>
        </w:tc>
        <w:tc>
          <w:tcPr>
            <w:tcW w:w="875" w:type="dxa"/>
          </w:tcPr>
          <w:p w:rsidR="00D36442" w:rsidRDefault="00854FB7">
            <w:r>
              <w:t>8</w:t>
            </w:r>
          </w:p>
        </w:tc>
        <w:tc>
          <w:tcPr>
            <w:tcW w:w="2693" w:type="dxa"/>
          </w:tcPr>
          <w:p w:rsidR="00D36442" w:rsidRDefault="00854FB7">
            <w:r>
              <w:t xml:space="preserve">Volume and </w:t>
            </w:r>
            <w:r w:rsidR="00D36442">
              <w:t>Capacity</w:t>
            </w:r>
          </w:p>
        </w:tc>
        <w:tc>
          <w:tcPr>
            <w:tcW w:w="3119" w:type="dxa"/>
          </w:tcPr>
          <w:p w:rsidR="00D36442" w:rsidRDefault="00D36442"/>
        </w:tc>
      </w:tr>
      <w:tr w:rsidR="00854FB7" w:rsidTr="00D36442">
        <w:tc>
          <w:tcPr>
            <w:tcW w:w="1540" w:type="dxa"/>
          </w:tcPr>
          <w:p w:rsidR="00854FB7" w:rsidRDefault="00854FB7">
            <w:r>
              <w:t xml:space="preserve">Sorting </w:t>
            </w:r>
          </w:p>
        </w:tc>
        <w:tc>
          <w:tcPr>
            <w:tcW w:w="1540" w:type="dxa"/>
          </w:tcPr>
          <w:p w:rsidR="00854FB7" w:rsidRDefault="00854FB7">
            <w:r>
              <w:t>Unit 19</w:t>
            </w:r>
          </w:p>
        </w:tc>
        <w:tc>
          <w:tcPr>
            <w:tcW w:w="1540" w:type="dxa"/>
          </w:tcPr>
          <w:p w:rsidR="00854FB7" w:rsidRDefault="008D3AC0">
            <w:r>
              <w:t>Sorting into 2 groups.</w:t>
            </w:r>
          </w:p>
        </w:tc>
        <w:tc>
          <w:tcPr>
            <w:tcW w:w="875" w:type="dxa"/>
          </w:tcPr>
          <w:p w:rsidR="00854FB7" w:rsidRDefault="008D3AC0">
            <w:r>
              <w:t>9</w:t>
            </w:r>
          </w:p>
        </w:tc>
        <w:tc>
          <w:tcPr>
            <w:tcW w:w="2693" w:type="dxa"/>
          </w:tcPr>
          <w:p w:rsidR="00854FB7" w:rsidRDefault="008D3AC0">
            <w:r>
              <w:t>Sorting</w:t>
            </w:r>
          </w:p>
        </w:tc>
        <w:tc>
          <w:tcPr>
            <w:tcW w:w="3119" w:type="dxa"/>
          </w:tcPr>
          <w:p w:rsidR="008D3AC0" w:rsidRPr="008D3AC0" w:rsidRDefault="008D3AC0" w:rsidP="008D3AC0">
            <w:pPr>
              <w:rPr>
                <w:rFonts w:cstheme="minorHAnsi"/>
              </w:rPr>
            </w:pPr>
            <w:r w:rsidRPr="008D3AC0">
              <w:rPr>
                <w:rFonts w:cstheme="minorHAnsi"/>
              </w:rPr>
              <w:t>Compare quantities up to 10 in different contexts, recognising when one quantity is greater than, less that or the same as another quantity.</w:t>
            </w:r>
          </w:p>
          <w:p w:rsidR="008D3AC0" w:rsidRDefault="008D3AC0" w:rsidP="008D3AC0">
            <w:pPr>
              <w:rPr>
                <w:rFonts w:cstheme="minorHAnsi"/>
                <w:sz w:val="18"/>
                <w:szCs w:val="20"/>
              </w:rPr>
            </w:pPr>
          </w:p>
          <w:p w:rsidR="00854FB7" w:rsidRDefault="00854FB7"/>
        </w:tc>
      </w:tr>
    </w:tbl>
    <w:p w:rsidR="00D36442" w:rsidRDefault="00D36442"/>
    <w:sectPr w:rsidR="00D36442" w:rsidSect="00D364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442"/>
    <w:rsid w:val="00402C65"/>
    <w:rsid w:val="00715C7A"/>
    <w:rsid w:val="00854FB7"/>
    <w:rsid w:val="008D3AC0"/>
    <w:rsid w:val="00D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7A4E"/>
  <w15:docId w15:val="{AE8C21B9-BAAC-4F80-A179-53A8BAA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Rowley</dc:creator>
  <cp:lastModifiedBy>Amanda Rowley</cp:lastModifiedBy>
  <cp:revision>2</cp:revision>
  <dcterms:created xsi:type="dcterms:W3CDTF">2020-06-24T12:30:00Z</dcterms:created>
  <dcterms:modified xsi:type="dcterms:W3CDTF">2022-03-29T16:37:00Z</dcterms:modified>
</cp:coreProperties>
</file>