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721" w:rsidRPr="006527B6" w:rsidRDefault="006527B6" w:rsidP="002649C1">
      <w:pPr>
        <w:spacing w:after="0"/>
        <w:rPr>
          <w:rFonts w:ascii="Arial" w:hAnsi="Arial" w:cs="Arial"/>
          <w:b/>
          <w:u w:val="single"/>
        </w:rPr>
      </w:pPr>
      <w:r w:rsidRPr="006527B6">
        <w:rPr>
          <w:rFonts w:ascii="Arial" w:hAnsi="Arial" w:cs="Arial"/>
          <w:b/>
          <w:u w:val="single"/>
        </w:rPr>
        <w:t>Reception Whole Year</w:t>
      </w:r>
      <w:r>
        <w:rPr>
          <w:rFonts w:ascii="Arial" w:hAnsi="Arial" w:cs="Arial"/>
          <w:b/>
          <w:u w:val="single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Maths </w:t>
      </w:r>
      <w:r w:rsidRPr="006527B6">
        <w:rPr>
          <w:rFonts w:ascii="Arial" w:hAnsi="Arial" w:cs="Arial"/>
          <w:b/>
          <w:u w:val="single"/>
        </w:rPr>
        <w:t>Curriculum Coverage</w:t>
      </w:r>
    </w:p>
    <w:p w:rsidR="006527B6" w:rsidRDefault="006527B6" w:rsidP="002649C1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7605" w:type="dxa"/>
        <w:tblLayout w:type="fixed"/>
        <w:tblLook w:val="04A0" w:firstRow="1" w:lastRow="0" w:firstColumn="1" w:lastColumn="0" w:noHBand="0" w:noVBand="1"/>
      </w:tblPr>
      <w:tblGrid>
        <w:gridCol w:w="7605"/>
      </w:tblGrid>
      <w:tr w:rsidR="006527B6" w:rsidTr="006527B6">
        <w:trPr>
          <w:cantSplit/>
          <w:trHeight w:val="510"/>
        </w:trPr>
        <w:tc>
          <w:tcPr>
            <w:tcW w:w="7605" w:type="dxa"/>
          </w:tcPr>
          <w:p w:rsidR="006527B6" w:rsidRPr="006527B6" w:rsidRDefault="006527B6" w:rsidP="008430E1">
            <w:pPr>
              <w:rPr>
                <w:rFonts w:ascii="Calibri" w:hAnsi="Calibri"/>
                <w:b/>
                <w:u w:val="single"/>
              </w:rPr>
            </w:pPr>
            <w:r w:rsidRPr="006527B6">
              <w:rPr>
                <w:rFonts w:ascii="Calibri" w:hAnsi="Calibri"/>
                <w:b/>
                <w:u w:val="single"/>
              </w:rPr>
              <w:t xml:space="preserve">Number </w:t>
            </w:r>
          </w:p>
        </w:tc>
      </w:tr>
      <w:tr w:rsidR="006527B6" w:rsidTr="006527B6">
        <w:trPr>
          <w:cantSplit/>
          <w:trHeight w:val="510"/>
        </w:trPr>
        <w:tc>
          <w:tcPr>
            <w:tcW w:w="7605" w:type="dxa"/>
          </w:tcPr>
          <w:p w:rsidR="006527B6" w:rsidRPr="00ED6604" w:rsidRDefault="006527B6" w:rsidP="008430E1">
            <w:pPr>
              <w:rPr>
                <w:rFonts w:ascii="Calibri" w:hAnsi="Calibri"/>
              </w:rPr>
            </w:pPr>
            <w:r w:rsidRPr="00ED6604">
              <w:rPr>
                <w:rFonts w:ascii="Calibri" w:hAnsi="Calibri"/>
              </w:rPr>
              <w:t>1. Recognise some numerals of personal significance and numerals 1 to 5.</w:t>
            </w:r>
          </w:p>
        </w:tc>
      </w:tr>
      <w:tr w:rsidR="006527B6" w:rsidTr="006527B6">
        <w:trPr>
          <w:cantSplit/>
          <w:trHeight w:val="510"/>
        </w:trPr>
        <w:tc>
          <w:tcPr>
            <w:tcW w:w="7605" w:type="dxa"/>
          </w:tcPr>
          <w:p w:rsidR="006527B6" w:rsidRPr="00ED6604" w:rsidRDefault="006527B6" w:rsidP="008430E1">
            <w:pPr>
              <w:rPr>
                <w:rFonts w:ascii="Calibri" w:hAnsi="Calibri"/>
              </w:rPr>
            </w:pPr>
            <w:r w:rsidRPr="00ED6604">
              <w:rPr>
                <w:rFonts w:ascii="Calibri" w:hAnsi="Calibri"/>
              </w:rPr>
              <w:t>2. Counts up to three or four objects by saying one number name for each item.</w:t>
            </w:r>
          </w:p>
        </w:tc>
      </w:tr>
      <w:tr w:rsidR="006527B6" w:rsidTr="006527B6">
        <w:trPr>
          <w:cantSplit/>
          <w:trHeight w:val="510"/>
        </w:trPr>
        <w:tc>
          <w:tcPr>
            <w:tcW w:w="7605" w:type="dxa"/>
          </w:tcPr>
          <w:p w:rsidR="006527B6" w:rsidRPr="00ED6604" w:rsidRDefault="006527B6" w:rsidP="001A7421">
            <w:pPr>
              <w:rPr>
                <w:rFonts w:ascii="Calibri" w:hAnsi="Calibri"/>
              </w:rPr>
            </w:pPr>
            <w:r w:rsidRPr="00ED6604">
              <w:rPr>
                <w:rFonts w:ascii="Calibri" w:hAnsi="Calibri"/>
              </w:rPr>
              <w:t>3. Counts objects to 10, and beginning to count beyond 10.</w:t>
            </w:r>
          </w:p>
        </w:tc>
      </w:tr>
      <w:tr w:rsidR="006527B6" w:rsidTr="006527B6">
        <w:trPr>
          <w:cantSplit/>
          <w:trHeight w:val="510"/>
        </w:trPr>
        <w:tc>
          <w:tcPr>
            <w:tcW w:w="7605" w:type="dxa"/>
          </w:tcPr>
          <w:p w:rsidR="006527B6" w:rsidRPr="00ED6604" w:rsidRDefault="006527B6" w:rsidP="001A7421">
            <w:pPr>
              <w:rPr>
                <w:rFonts w:ascii="Calibri" w:hAnsi="Calibri"/>
              </w:rPr>
            </w:pPr>
            <w:r w:rsidRPr="00ED6604">
              <w:rPr>
                <w:rFonts w:ascii="Calibri" w:hAnsi="Calibri"/>
              </w:rPr>
              <w:t>4. Counts out up to six objects from a larger group.</w:t>
            </w:r>
          </w:p>
        </w:tc>
      </w:tr>
      <w:tr w:rsidR="006527B6" w:rsidTr="006527B6">
        <w:trPr>
          <w:cantSplit/>
          <w:trHeight w:val="510"/>
        </w:trPr>
        <w:tc>
          <w:tcPr>
            <w:tcW w:w="7605" w:type="dxa"/>
          </w:tcPr>
          <w:p w:rsidR="006527B6" w:rsidRPr="00ED6604" w:rsidRDefault="006527B6" w:rsidP="001A7421">
            <w:pPr>
              <w:rPr>
                <w:rFonts w:ascii="Calibri" w:hAnsi="Calibri"/>
              </w:rPr>
            </w:pPr>
            <w:r w:rsidRPr="00ED6604">
              <w:rPr>
                <w:rFonts w:ascii="Calibri" w:hAnsi="Calibri"/>
              </w:rPr>
              <w:t>5. Selects the correct numeral to represent 1 to 5, then 1 to 10 objects.</w:t>
            </w:r>
          </w:p>
        </w:tc>
      </w:tr>
      <w:tr w:rsidR="006527B6" w:rsidTr="006527B6">
        <w:trPr>
          <w:cantSplit/>
          <w:trHeight w:val="510"/>
        </w:trPr>
        <w:tc>
          <w:tcPr>
            <w:tcW w:w="7605" w:type="dxa"/>
          </w:tcPr>
          <w:p w:rsidR="006527B6" w:rsidRPr="00ED6604" w:rsidRDefault="006527B6" w:rsidP="001A7421">
            <w:pPr>
              <w:rPr>
                <w:rFonts w:ascii="Calibri" w:hAnsi="Calibri"/>
              </w:rPr>
            </w:pPr>
            <w:r w:rsidRPr="00ED6604">
              <w:rPr>
                <w:rFonts w:ascii="Calibri" w:hAnsi="Calibri"/>
              </w:rPr>
              <w:t>6. Counts an irregular arrangement of up to ten objects.</w:t>
            </w:r>
          </w:p>
        </w:tc>
      </w:tr>
      <w:tr w:rsidR="006527B6" w:rsidTr="006527B6">
        <w:trPr>
          <w:cantSplit/>
          <w:trHeight w:val="510"/>
        </w:trPr>
        <w:tc>
          <w:tcPr>
            <w:tcW w:w="7605" w:type="dxa"/>
          </w:tcPr>
          <w:p w:rsidR="006527B6" w:rsidRPr="00ED6604" w:rsidRDefault="006527B6" w:rsidP="001A7421">
            <w:pPr>
              <w:rPr>
                <w:rFonts w:ascii="Calibri" w:hAnsi="Calibri"/>
              </w:rPr>
            </w:pPr>
            <w:r w:rsidRPr="00ED6604">
              <w:rPr>
                <w:rFonts w:ascii="Calibri" w:hAnsi="Calibri"/>
              </w:rPr>
              <w:t>7. Estimates how many objects they can see and checks by counting them.</w:t>
            </w:r>
          </w:p>
        </w:tc>
      </w:tr>
      <w:tr w:rsidR="006527B6" w:rsidTr="006527B6">
        <w:trPr>
          <w:cantSplit/>
          <w:trHeight w:val="510"/>
        </w:trPr>
        <w:tc>
          <w:tcPr>
            <w:tcW w:w="7605" w:type="dxa"/>
          </w:tcPr>
          <w:p w:rsidR="006527B6" w:rsidRPr="00ED6604" w:rsidRDefault="006527B6" w:rsidP="001A7421">
            <w:pPr>
              <w:rPr>
                <w:rFonts w:ascii="Calibri" w:hAnsi="Calibri"/>
              </w:rPr>
            </w:pPr>
            <w:r w:rsidRPr="00ED6604">
              <w:rPr>
                <w:rFonts w:ascii="Calibri" w:hAnsi="Calibri"/>
              </w:rPr>
              <w:t>8. Uses the language of ‘more’ and ‘fewer’ to compare two sets of objects.</w:t>
            </w:r>
          </w:p>
        </w:tc>
      </w:tr>
      <w:tr w:rsidR="006527B6" w:rsidTr="006527B6">
        <w:trPr>
          <w:cantSplit/>
          <w:trHeight w:val="510"/>
        </w:trPr>
        <w:tc>
          <w:tcPr>
            <w:tcW w:w="7605" w:type="dxa"/>
          </w:tcPr>
          <w:p w:rsidR="006527B6" w:rsidRPr="00ED6604" w:rsidRDefault="006527B6" w:rsidP="001A7421">
            <w:pPr>
              <w:rPr>
                <w:rFonts w:ascii="Calibri" w:hAnsi="Calibri"/>
              </w:rPr>
            </w:pPr>
            <w:r w:rsidRPr="00ED6604">
              <w:rPr>
                <w:rFonts w:ascii="Calibri" w:hAnsi="Calibri"/>
              </w:rPr>
              <w:t>9. Finds the total numbers of items in two groups by counting all of them.</w:t>
            </w:r>
          </w:p>
        </w:tc>
      </w:tr>
      <w:tr w:rsidR="006527B6" w:rsidTr="006527B6">
        <w:trPr>
          <w:cantSplit/>
          <w:trHeight w:val="510"/>
        </w:trPr>
        <w:tc>
          <w:tcPr>
            <w:tcW w:w="7605" w:type="dxa"/>
          </w:tcPr>
          <w:p w:rsidR="006527B6" w:rsidRPr="00ED6604" w:rsidRDefault="006527B6" w:rsidP="001A7421">
            <w:pPr>
              <w:rPr>
                <w:rFonts w:ascii="Calibri" w:hAnsi="Calibri"/>
              </w:rPr>
            </w:pPr>
            <w:r w:rsidRPr="00ED6604">
              <w:rPr>
                <w:rFonts w:ascii="Calibri" w:hAnsi="Calibri"/>
              </w:rPr>
              <w:t>10. Says the number that is one more than a given number.</w:t>
            </w:r>
          </w:p>
        </w:tc>
      </w:tr>
      <w:tr w:rsidR="006527B6" w:rsidTr="006527B6">
        <w:trPr>
          <w:cantSplit/>
          <w:trHeight w:val="510"/>
        </w:trPr>
        <w:tc>
          <w:tcPr>
            <w:tcW w:w="7605" w:type="dxa"/>
          </w:tcPr>
          <w:p w:rsidR="006527B6" w:rsidRPr="00ED6604" w:rsidRDefault="006527B6" w:rsidP="001A7421">
            <w:pPr>
              <w:rPr>
                <w:rFonts w:ascii="Calibri" w:hAnsi="Calibri"/>
              </w:rPr>
            </w:pPr>
            <w:r w:rsidRPr="00ED6604">
              <w:rPr>
                <w:rFonts w:ascii="Calibri" w:hAnsi="Calibri"/>
              </w:rPr>
              <w:t>11. Finds one more or one less from a group of up to five objects, then ten objects.</w:t>
            </w:r>
          </w:p>
        </w:tc>
      </w:tr>
    </w:tbl>
    <w:p w:rsidR="009E6708" w:rsidRDefault="009E6708" w:rsidP="008445D9">
      <w:pPr>
        <w:spacing w:after="0"/>
      </w:pPr>
    </w:p>
    <w:tbl>
      <w:tblPr>
        <w:tblStyle w:val="TableGrid"/>
        <w:tblpPr w:leftFromText="180" w:rightFromText="180" w:vertAnchor="text" w:tblpY="1"/>
        <w:tblOverlap w:val="never"/>
        <w:tblW w:w="7605" w:type="dxa"/>
        <w:tblLayout w:type="fixed"/>
        <w:tblLook w:val="04A0" w:firstRow="1" w:lastRow="0" w:firstColumn="1" w:lastColumn="0" w:noHBand="0" w:noVBand="1"/>
      </w:tblPr>
      <w:tblGrid>
        <w:gridCol w:w="7605"/>
      </w:tblGrid>
      <w:tr w:rsidR="006527B6" w:rsidRPr="00ED6604" w:rsidTr="006527B6">
        <w:trPr>
          <w:cantSplit/>
          <w:trHeight w:val="510"/>
        </w:trPr>
        <w:tc>
          <w:tcPr>
            <w:tcW w:w="7605" w:type="dxa"/>
          </w:tcPr>
          <w:p w:rsidR="006527B6" w:rsidRPr="006527B6" w:rsidRDefault="006527B6" w:rsidP="008430E1">
            <w:pPr>
              <w:rPr>
                <w:rFonts w:ascii="Calibri" w:hAnsi="Calibri"/>
                <w:b/>
                <w:u w:val="single"/>
              </w:rPr>
            </w:pPr>
            <w:r w:rsidRPr="006527B6">
              <w:rPr>
                <w:rFonts w:ascii="Calibri" w:hAnsi="Calibri"/>
                <w:b/>
                <w:u w:val="single"/>
              </w:rPr>
              <w:t>Shape, Space and Measure</w:t>
            </w:r>
          </w:p>
        </w:tc>
      </w:tr>
      <w:tr w:rsidR="006527B6" w:rsidRPr="00ED6604" w:rsidTr="006527B6">
        <w:trPr>
          <w:cantSplit/>
          <w:trHeight w:val="510"/>
        </w:trPr>
        <w:tc>
          <w:tcPr>
            <w:tcW w:w="7605" w:type="dxa"/>
          </w:tcPr>
          <w:p w:rsidR="006527B6" w:rsidRPr="00ED6604" w:rsidRDefault="006527B6" w:rsidP="008430E1">
            <w:pPr>
              <w:rPr>
                <w:rFonts w:ascii="Calibri" w:hAnsi="Calibri"/>
              </w:rPr>
            </w:pPr>
            <w:r w:rsidRPr="00ED6604">
              <w:rPr>
                <w:rFonts w:ascii="Calibri" w:hAnsi="Calibri"/>
              </w:rPr>
              <w:t>12. Uses positional language.</w:t>
            </w:r>
          </w:p>
        </w:tc>
      </w:tr>
      <w:tr w:rsidR="006527B6" w:rsidRPr="00ED6604" w:rsidTr="006527B6">
        <w:trPr>
          <w:cantSplit/>
          <w:trHeight w:val="510"/>
        </w:trPr>
        <w:tc>
          <w:tcPr>
            <w:tcW w:w="7605" w:type="dxa"/>
          </w:tcPr>
          <w:p w:rsidR="006527B6" w:rsidRPr="00ED6604" w:rsidRDefault="006527B6" w:rsidP="008430E1">
            <w:pPr>
              <w:rPr>
                <w:rFonts w:ascii="Calibri" w:hAnsi="Calibri"/>
              </w:rPr>
            </w:pPr>
            <w:r w:rsidRPr="00ED6604">
              <w:rPr>
                <w:rFonts w:ascii="Calibri" w:hAnsi="Calibri"/>
              </w:rPr>
              <w:t>13. Beginning to talk about the shapes of everyday objects, e.g. ‘round’ and ‘tall’.</w:t>
            </w:r>
          </w:p>
        </w:tc>
      </w:tr>
      <w:tr w:rsidR="006527B6" w:rsidRPr="00ED6604" w:rsidTr="006527B6">
        <w:trPr>
          <w:cantSplit/>
          <w:trHeight w:val="510"/>
        </w:trPr>
        <w:tc>
          <w:tcPr>
            <w:tcW w:w="7605" w:type="dxa"/>
          </w:tcPr>
          <w:p w:rsidR="006527B6" w:rsidRPr="00ED6604" w:rsidRDefault="006527B6" w:rsidP="008430E1">
            <w:pPr>
              <w:rPr>
                <w:rFonts w:ascii="Calibri" w:hAnsi="Calibri"/>
              </w:rPr>
            </w:pPr>
            <w:r w:rsidRPr="00ED6604">
              <w:rPr>
                <w:rFonts w:ascii="Calibri" w:hAnsi="Calibri"/>
              </w:rPr>
              <w:t xml:space="preserve">14. </w:t>
            </w:r>
            <w:proofErr w:type="spellStart"/>
            <w:r w:rsidRPr="00ED6604">
              <w:rPr>
                <w:rFonts w:ascii="Calibri" w:hAnsi="Calibri"/>
              </w:rPr>
              <w:t>Begining</w:t>
            </w:r>
            <w:proofErr w:type="spellEnd"/>
            <w:r w:rsidRPr="00ED6604">
              <w:rPr>
                <w:rFonts w:ascii="Calibri" w:hAnsi="Calibri"/>
              </w:rPr>
              <w:t xml:space="preserve"> to use mathematical names for ‘solid’ 3D shapes and ‘flat’ 2D shapes, and mathematical terms to describe shapes or to select a particular named shape.</w:t>
            </w:r>
          </w:p>
        </w:tc>
      </w:tr>
      <w:tr w:rsidR="006527B6" w:rsidRPr="00ED6604" w:rsidTr="006527B6">
        <w:trPr>
          <w:cantSplit/>
          <w:trHeight w:val="510"/>
        </w:trPr>
        <w:tc>
          <w:tcPr>
            <w:tcW w:w="7605" w:type="dxa"/>
          </w:tcPr>
          <w:p w:rsidR="006527B6" w:rsidRPr="00ED6604" w:rsidRDefault="006527B6" w:rsidP="008430E1">
            <w:pPr>
              <w:rPr>
                <w:rFonts w:ascii="Calibri" w:hAnsi="Calibri"/>
              </w:rPr>
            </w:pPr>
            <w:r w:rsidRPr="00ED6604">
              <w:rPr>
                <w:rFonts w:ascii="Calibri" w:hAnsi="Calibri"/>
              </w:rPr>
              <w:t>15. Can describe their relative position such as ‘behind’ or ‘next to’.</w:t>
            </w:r>
          </w:p>
        </w:tc>
      </w:tr>
      <w:tr w:rsidR="006527B6" w:rsidRPr="00ED6604" w:rsidTr="006527B6">
        <w:trPr>
          <w:cantSplit/>
          <w:trHeight w:val="510"/>
        </w:trPr>
        <w:tc>
          <w:tcPr>
            <w:tcW w:w="7605" w:type="dxa"/>
          </w:tcPr>
          <w:p w:rsidR="006527B6" w:rsidRPr="00ED6604" w:rsidRDefault="006527B6" w:rsidP="008430E1">
            <w:pPr>
              <w:rPr>
                <w:rFonts w:ascii="Calibri" w:hAnsi="Calibri"/>
              </w:rPr>
            </w:pPr>
            <w:r w:rsidRPr="00ED6604">
              <w:rPr>
                <w:rFonts w:ascii="Calibri" w:hAnsi="Calibri"/>
              </w:rPr>
              <w:t>16. Orders two or three items by length or height.</w:t>
            </w:r>
          </w:p>
        </w:tc>
      </w:tr>
      <w:tr w:rsidR="006527B6" w:rsidRPr="00ED6604" w:rsidTr="006527B6">
        <w:trPr>
          <w:cantSplit/>
          <w:trHeight w:val="510"/>
        </w:trPr>
        <w:tc>
          <w:tcPr>
            <w:tcW w:w="7605" w:type="dxa"/>
          </w:tcPr>
          <w:p w:rsidR="006527B6" w:rsidRPr="00ED6604" w:rsidRDefault="006527B6" w:rsidP="008430E1">
            <w:pPr>
              <w:rPr>
                <w:rFonts w:ascii="Calibri" w:hAnsi="Calibri"/>
              </w:rPr>
            </w:pPr>
            <w:r w:rsidRPr="00ED6604">
              <w:rPr>
                <w:rFonts w:ascii="Calibri" w:hAnsi="Calibri"/>
              </w:rPr>
              <w:t>17. Orders two items by weight or capacity.</w:t>
            </w:r>
          </w:p>
        </w:tc>
      </w:tr>
      <w:tr w:rsidR="006527B6" w:rsidRPr="00ED6604" w:rsidTr="006527B6">
        <w:trPr>
          <w:cantSplit/>
          <w:trHeight w:val="510"/>
        </w:trPr>
        <w:tc>
          <w:tcPr>
            <w:tcW w:w="7605" w:type="dxa"/>
          </w:tcPr>
          <w:p w:rsidR="006527B6" w:rsidRPr="00ED6604" w:rsidRDefault="006527B6" w:rsidP="008430E1">
            <w:pPr>
              <w:rPr>
                <w:rFonts w:ascii="Calibri" w:hAnsi="Calibri"/>
              </w:rPr>
            </w:pPr>
            <w:r w:rsidRPr="00ED6604">
              <w:rPr>
                <w:rFonts w:ascii="Calibri" w:hAnsi="Calibri"/>
              </w:rPr>
              <w:t>18. Uses everyday language related to time.</w:t>
            </w:r>
          </w:p>
        </w:tc>
      </w:tr>
      <w:tr w:rsidR="006527B6" w:rsidRPr="00ED6604" w:rsidTr="006527B6">
        <w:trPr>
          <w:cantSplit/>
          <w:trHeight w:val="510"/>
        </w:trPr>
        <w:tc>
          <w:tcPr>
            <w:tcW w:w="7605" w:type="dxa"/>
          </w:tcPr>
          <w:p w:rsidR="006527B6" w:rsidRPr="00ED6604" w:rsidRDefault="006527B6" w:rsidP="008430E1">
            <w:pPr>
              <w:rPr>
                <w:rFonts w:ascii="Calibri" w:hAnsi="Calibri"/>
              </w:rPr>
            </w:pPr>
            <w:r w:rsidRPr="00ED6604">
              <w:rPr>
                <w:rFonts w:ascii="Calibri" w:hAnsi="Calibri"/>
              </w:rPr>
              <w:t>19. Beginning to use everyday language related to money.</w:t>
            </w:r>
          </w:p>
        </w:tc>
      </w:tr>
      <w:tr w:rsidR="006527B6" w:rsidRPr="00ED6604" w:rsidTr="006527B6">
        <w:trPr>
          <w:cantSplit/>
          <w:trHeight w:val="510"/>
        </w:trPr>
        <w:tc>
          <w:tcPr>
            <w:tcW w:w="7605" w:type="dxa"/>
          </w:tcPr>
          <w:p w:rsidR="006527B6" w:rsidRPr="00ED6604" w:rsidRDefault="006527B6" w:rsidP="001A7421">
            <w:pPr>
              <w:rPr>
                <w:rFonts w:ascii="Calibri" w:hAnsi="Calibri"/>
              </w:rPr>
            </w:pPr>
            <w:r w:rsidRPr="00ED6604">
              <w:rPr>
                <w:rFonts w:ascii="Calibri" w:hAnsi="Calibri"/>
              </w:rPr>
              <w:t>20. Orders and sequence familiar events.</w:t>
            </w:r>
          </w:p>
        </w:tc>
      </w:tr>
    </w:tbl>
    <w:p w:rsidR="00023BDD" w:rsidRDefault="00023BDD" w:rsidP="008445D9">
      <w:pPr>
        <w:spacing w:after="0"/>
      </w:pPr>
    </w:p>
    <w:p w:rsidR="008965BD" w:rsidRDefault="008965BD" w:rsidP="008965BD">
      <w:pPr>
        <w:spacing w:after="0"/>
      </w:pPr>
    </w:p>
    <w:sectPr w:rsidR="008965BD" w:rsidSect="00494E6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14037"/>
    <w:multiLevelType w:val="hybridMultilevel"/>
    <w:tmpl w:val="A97A2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06E9D"/>
    <w:multiLevelType w:val="hybridMultilevel"/>
    <w:tmpl w:val="006C6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B12F8"/>
    <w:multiLevelType w:val="hybridMultilevel"/>
    <w:tmpl w:val="E228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85C96"/>
    <w:multiLevelType w:val="hybridMultilevel"/>
    <w:tmpl w:val="831C5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65401"/>
    <w:multiLevelType w:val="hybridMultilevel"/>
    <w:tmpl w:val="8BDE5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DE"/>
    <w:rsid w:val="00023BDD"/>
    <w:rsid w:val="00046742"/>
    <w:rsid w:val="0008608F"/>
    <w:rsid w:val="00146FDB"/>
    <w:rsid w:val="001A0F78"/>
    <w:rsid w:val="001A7421"/>
    <w:rsid w:val="001A7FF7"/>
    <w:rsid w:val="00207BA2"/>
    <w:rsid w:val="002649C1"/>
    <w:rsid w:val="00347644"/>
    <w:rsid w:val="00347B1B"/>
    <w:rsid w:val="00482721"/>
    <w:rsid w:val="00494E6B"/>
    <w:rsid w:val="004A7789"/>
    <w:rsid w:val="00534E49"/>
    <w:rsid w:val="005850B8"/>
    <w:rsid w:val="005A0ED8"/>
    <w:rsid w:val="005C3813"/>
    <w:rsid w:val="005F0798"/>
    <w:rsid w:val="006170A5"/>
    <w:rsid w:val="006527B6"/>
    <w:rsid w:val="006938DE"/>
    <w:rsid w:val="00706D29"/>
    <w:rsid w:val="00730A8D"/>
    <w:rsid w:val="007E277A"/>
    <w:rsid w:val="008430E1"/>
    <w:rsid w:val="008445D9"/>
    <w:rsid w:val="008900C0"/>
    <w:rsid w:val="008965BD"/>
    <w:rsid w:val="008A2B55"/>
    <w:rsid w:val="008A65C0"/>
    <w:rsid w:val="008D1A06"/>
    <w:rsid w:val="008D4D02"/>
    <w:rsid w:val="00953DBC"/>
    <w:rsid w:val="00975182"/>
    <w:rsid w:val="009E6708"/>
    <w:rsid w:val="00A922F3"/>
    <w:rsid w:val="00AA519E"/>
    <w:rsid w:val="00AC6878"/>
    <w:rsid w:val="00B01581"/>
    <w:rsid w:val="00B71BAE"/>
    <w:rsid w:val="00B96C98"/>
    <w:rsid w:val="00BA555A"/>
    <w:rsid w:val="00BE5ECC"/>
    <w:rsid w:val="00C73E95"/>
    <w:rsid w:val="00C820F1"/>
    <w:rsid w:val="00C876E0"/>
    <w:rsid w:val="00CA30F8"/>
    <w:rsid w:val="00CB6B6C"/>
    <w:rsid w:val="00CC0E3E"/>
    <w:rsid w:val="00D2330B"/>
    <w:rsid w:val="00E20736"/>
    <w:rsid w:val="00E2273F"/>
    <w:rsid w:val="00E36558"/>
    <w:rsid w:val="00E5291E"/>
    <w:rsid w:val="00EA0852"/>
    <w:rsid w:val="00EA1402"/>
    <w:rsid w:val="00ED6604"/>
    <w:rsid w:val="00F12EC1"/>
    <w:rsid w:val="00F24819"/>
    <w:rsid w:val="00F35299"/>
    <w:rsid w:val="00F362B6"/>
    <w:rsid w:val="00F50EAA"/>
    <w:rsid w:val="00FC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152B33-B409-49F4-9D80-3709148A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4E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7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79ED7-ED6E-45C9-9727-86C01D04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Boddy</dc:creator>
  <cp:keywords/>
  <dc:description/>
  <cp:lastModifiedBy>Donna Carey</cp:lastModifiedBy>
  <cp:revision>44</cp:revision>
  <cp:lastPrinted>2016-10-20T11:02:00Z</cp:lastPrinted>
  <dcterms:created xsi:type="dcterms:W3CDTF">2013-09-18T16:14:00Z</dcterms:created>
  <dcterms:modified xsi:type="dcterms:W3CDTF">2017-01-24T16:44:00Z</dcterms:modified>
</cp:coreProperties>
</file>