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6E" w:rsidRDefault="00AF056E" w:rsidP="00AF056E">
      <w:pPr>
        <w:rPr>
          <w:rFonts w:ascii="Comic Sans MS" w:hAnsi="Comic Sans MS"/>
          <w:sz w:val="24"/>
          <w:szCs w:val="24"/>
          <w:u w:val="single"/>
        </w:rPr>
      </w:pPr>
      <w:bookmarkStart w:id="0" w:name="_GoBack"/>
      <w:bookmarkEnd w:id="0"/>
    </w:p>
    <w:p w:rsidR="00AF056E" w:rsidRDefault="00AF056E" w:rsidP="00AF056E">
      <w:pPr>
        <w:jc w:val="center"/>
        <w:rPr>
          <w:rFonts w:ascii="Comic Sans MS" w:hAnsi="Comic Sans MS"/>
          <w:sz w:val="56"/>
        </w:rPr>
      </w:pPr>
      <w:r>
        <w:rPr>
          <w:rFonts w:ascii="Comic Sans MS" w:hAnsi="Comic Sans MS"/>
          <w:sz w:val="56"/>
        </w:rPr>
        <w:t>ST MARY’S</w:t>
      </w:r>
    </w:p>
    <w:p w:rsidR="00AF056E" w:rsidRDefault="00AF056E" w:rsidP="00AF056E">
      <w:pPr>
        <w:jc w:val="center"/>
        <w:rPr>
          <w:rFonts w:ascii="Comic Sans MS" w:hAnsi="Comic Sans MS"/>
          <w:sz w:val="56"/>
        </w:rPr>
      </w:pPr>
      <w:r>
        <w:rPr>
          <w:rFonts w:ascii="Comic Sans MS" w:hAnsi="Comic Sans MS"/>
          <w:sz w:val="56"/>
        </w:rPr>
        <w:t xml:space="preserve"> CATHOLIC PRIMARY SCHOOL</w:t>
      </w:r>
    </w:p>
    <w:p w:rsidR="00AF056E" w:rsidRDefault="00AF056E" w:rsidP="00AF056E">
      <w:pPr>
        <w:jc w:val="center"/>
        <w:rPr>
          <w:rFonts w:ascii="Comic Sans MS" w:hAnsi="Comic Sans MS"/>
          <w:sz w:val="56"/>
        </w:rPr>
      </w:pPr>
      <w:r>
        <w:rPr>
          <w:noProof/>
          <w:sz w:val="24"/>
          <w:szCs w:val="24"/>
        </w:rPr>
        <w:drawing>
          <wp:inline distT="0" distB="0" distL="0" distR="0">
            <wp:extent cx="695325" cy="962025"/>
            <wp:effectExtent l="0" t="0" r="9525" b="952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5"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5325" cy="962025"/>
                    </a:xfrm>
                    <a:prstGeom prst="rect">
                      <a:avLst/>
                    </a:prstGeom>
                    <a:noFill/>
                    <a:ln>
                      <a:noFill/>
                    </a:ln>
                  </pic:spPr>
                </pic:pic>
              </a:graphicData>
            </a:graphic>
          </wp:inline>
        </w:drawing>
      </w:r>
    </w:p>
    <w:p w:rsidR="00AF056E" w:rsidRDefault="00AF056E" w:rsidP="00AF056E">
      <w:pPr>
        <w:jc w:val="center"/>
        <w:rPr>
          <w:rFonts w:ascii="Comic Sans MS" w:hAnsi="Comic Sans MS"/>
          <w:sz w:val="56"/>
        </w:rPr>
      </w:pPr>
    </w:p>
    <w:p w:rsidR="00AF056E" w:rsidRDefault="00AF056E" w:rsidP="00AF056E">
      <w:pPr>
        <w:pStyle w:val="Heading2"/>
      </w:pPr>
      <w:r>
        <w:t xml:space="preserve">                                              GOVERNING BODY</w:t>
      </w:r>
    </w:p>
    <w:p w:rsidR="00AF056E" w:rsidRDefault="00AF056E" w:rsidP="00AF056E"/>
    <w:p w:rsidR="00AF056E" w:rsidRDefault="00AF056E" w:rsidP="00AF056E">
      <w:pPr>
        <w:pStyle w:val="Heading3"/>
        <w:rPr>
          <w:sz w:val="28"/>
          <w:szCs w:val="28"/>
        </w:rPr>
      </w:pPr>
      <w:r>
        <w:rPr>
          <w:sz w:val="28"/>
          <w:szCs w:val="28"/>
        </w:rPr>
        <w:t xml:space="preserve">                                  </w:t>
      </w:r>
      <w:r>
        <w:rPr>
          <w:sz w:val="28"/>
          <w:szCs w:val="28"/>
          <w:lang w:val="en-GB"/>
        </w:rPr>
        <w:t xml:space="preserve">  </w:t>
      </w:r>
      <w:r>
        <w:rPr>
          <w:sz w:val="28"/>
          <w:szCs w:val="28"/>
        </w:rPr>
        <w:t xml:space="preserve"> CLASSROOM VISITS POLICY</w:t>
      </w:r>
    </w:p>
    <w:p w:rsidR="00AF056E" w:rsidRDefault="00AF056E" w:rsidP="00AF056E">
      <w:pPr>
        <w:pStyle w:val="Heading4"/>
      </w:pPr>
      <w:r>
        <w:t>PURPOSE</w:t>
      </w:r>
    </w:p>
    <w:p w:rsidR="00AF056E" w:rsidRDefault="00AF056E" w:rsidP="00AF056E">
      <w:pPr>
        <w:rPr>
          <w:rFonts w:ascii="Comic Sans MS" w:hAnsi="Comic Sans MS"/>
          <w:sz w:val="22"/>
        </w:rPr>
      </w:pPr>
    </w:p>
    <w:p w:rsidR="00AF056E" w:rsidRDefault="00AF056E" w:rsidP="00AF056E">
      <w:pPr>
        <w:numPr>
          <w:ilvl w:val="0"/>
          <w:numId w:val="1"/>
        </w:numPr>
        <w:rPr>
          <w:rFonts w:ascii="Comic Sans MS" w:hAnsi="Comic Sans MS"/>
          <w:sz w:val="22"/>
        </w:rPr>
      </w:pPr>
      <w:r>
        <w:rPr>
          <w:rFonts w:ascii="Comic Sans MS" w:hAnsi="Comic Sans MS"/>
          <w:sz w:val="22"/>
        </w:rPr>
        <w:t>To understand the environment and the reality of the classroom in which teachers teach.</w:t>
      </w:r>
    </w:p>
    <w:p w:rsidR="00AF056E" w:rsidRDefault="00AF056E" w:rsidP="00AF056E">
      <w:pPr>
        <w:numPr>
          <w:ilvl w:val="0"/>
          <w:numId w:val="1"/>
        </w:numPr>
        <w:rPr>
          <w:rFonts w:ascii="Comic Sans MS" w:hAnsi="Comic Sans MS"/>
          <w:sz w:val="22"/>
        </w:rPr>
      </w:pPr>
      <w:r>
        <w:rPr>
          <w:rFonts w:ascii="Comic Sans MS" w:hAnsi="Comic Sans MS"/>
          <w:sz w:val="22"/>
        </w:rPr>
        <w:t>To develop relationships of trust between staff and governors – supporting teachers visibly.</w:t>
      </w:r>
    </w:p>
    <w:p w:rsidR="00AF056E" w:rsidRDefault="00AF056E" w:rsidP="00AF056E">
      <w:pPr>
        <w:numPr>
          <w:ilvl w:val="0"/>
          <w:numId w:val="1"/>
        </w:numPr>
        <w:rPr>
          <w:rFonts w:ascii="Comic Sans MS" w:hAnsi="Comic Sans MS"/>
          <w:sz w:val="22"/>
        </w:rPr>
      </w:pPr>
      <w:r>
        <w:rPr>
          <w:rFonts w:ascii="Comic Sans MS" w:hAnsi="Comic Sans MS"/>
          <w:sz w:val="22"/>
        </w:rPr>
        <w:t>To get to know the children.</w:t>
      </w:r>
    </w:p>
    <w:p w:rsidR="00AF056E" w:rsidRDefault="00AF056E" w:rsidP="00AF056E">
      <w:pPr>
        <w:numPr>
          <w:ilvl w:val="0"/>
          <w:numId w:val="1"/>
        </w:numPr>
        <w:rPr>
          <w:rFonts w:ascii="Comic Sans MS" w:hAnsi="Comic Sans MS"/>
          <w:sz w:val="22"/>
        </w:rPr>
      </w:pPr>
      <w:r>
        <w:rPr>
          <w:rFonts w:ascii="Comic Sans MS" w:hAnsi="Comic Sans MS"/>
          <w:sz w:val="22"/>
        </w:rPr>
        <w:t>To see policies and schemes of work in action.</w:t>
      </w:r>
    </w:p>
    <w:p w:rsidR="00AF056E" w:rsidRDefault="00AF056E" w:rsidP="00AF056E">
      <w:pPr>
        <w:numPr>
          <w:ilvl w:val="0"/>
          <w:numId w:val="1"/>
        </w:numPr>
        <w:rPr>
          <w:rFonts w:ascii="Comic Sans MS" w:hAnsi="Comic Sans MS"/>
          <w:sz w:val="22"/>
        </w:rPr>
      </w:pPr>
      <w:r>
        <w:rPr>
          <w:rFonts w:ascii="Comic Sans MS" w:hAnsi="Comic Sans MS"/>
          <w:sz w:val="22"/>
        </w:rPr>
        <w:t>To recognise and celebrate success and to support by constructive questioning.</w:t>
      </w:r>
    </w:p>
    <w:p w:rsidR="00AF056E" w:rsidRDefault="00AF056E" w:rsidP="00AF056E">
      <w:pPr>
        <w:numPr>
          <w:ilvl w:val="0"/>
          <w:numId w:val="1"/>
        </w:numPr>
        <w:rPr>
          <w:rFonts w:ascii="Comic Sans MS" w:hAnsi="Comic Sans MS"/>
          <w:sz w:val="22"/>
        </w:rPr>
      </w:pPr>
      <w:r>
        <w:rPr>
          <w:rFonts w:ascii="Comic Sans MS" w:hAnsi="Comic Sans MS"/>
          <w:sz w:val="22"/>
        </w:rPr>
        <w:t xml:space="preserve">To promote mutual respect and understanding of </w:t>
      </w:r>
      <w:proofErr w:type="spellStart"/>
      <w:r>
        <w:rPr>
          <w:rFonts w:ascii="Comic Sans MS" w:hAnsi="Comic Sans MS"/>
          <w:sz w:val="22"/>
        </w:rPr>
        <w:t>each others’</w:t>
      </w:r>
      <w:proofErr w:type="spellEnd"/>
      <w:r>
        <w:rPr>
          <w:rFonts w:ascii="Comic Sans MS" w:hAnsi="Comic Sans MS"/>
          <w:sz w:val="22"/>
        </w:rPr>
        <w:t xml:space="preserve"> roles.</w:t>
      </w:r>
    </w:p>
    <w:p w:rsidR="00AF056E" w:rsidRDefault="00AF056E" w:rsidP="00AF056E">
      <w:pPr>
        <w:numPr>
          <w:ilvl w:val="0"/>
          <w:numId w:val="1"/>
        </w:numPr>
        <w:rPr>
          <w:rFonts w:ascii="Comic Sans MS" w:hAnsi="Comic Sans MS"/>
          <w:sz w:val="22"/>
        </w:rPr>
      </w:pPr>
      <w:r>
        <w:rPr>
          <w:rFonts w:ascii="Comic Sans MS" w:hAnsi="Comic Sans MS"/>
          <w:sz w:val="22"/>
        </w:rPr>
        <w:t>To promote personal contact between Governors, Staff and Children.</w:t>
      </w:r>
    </w:p>
    <w:p w:rsidR="00AF056E" w:rsidRDefault="00AF056E" w:rsidP="00AF056E">
      <w:pPr>
        <w:numPr>
          <w:ilvl w:val="0"/>
          <w:numId w:val="1"/>
        </w:numPr>
        <w:rPr>
          <w:rFonts w:ascii="Comic Sans MS" w:hAnsi="Comic Sans MS"/>
          <w:sz w:val="22"/>
        </w:rPr>
      </w:pPr>
      <w:r>
        <w:rPr>
          <w:rFonts w:ascii="Comic Sans MS" w:hAnsi="Comic Sans MS"/>
          <w:sz w:val="22"/>
        </w:rPr>
        <w:t>To produce a more informed view – to lead to better decision making.</w:t>
      </w:r>
    </w:p>
    <w:p w:rsidR="00AF056E" w:rsidRDefault="00AF056E" w:rsidP="00AF056E">
      <w:pPr>
        <w:numPr>
          <w:ilvl w:val="0"/>
          <w:numId w:val="1"/>
        </w:numPr>
        <w:rPr>
          <w:rFonts w:ascii="Comic Sans MS" w:hAnsi="Comic Sans MS"/>
          <w:sz w:val="22"/>
        </w:rPr>
      </w:pPr>
      <w:r>
        <w:rPr>
          <w:rFonts w:ascii="Comic Sans MS" w:hAnsi="Comic Sans MS"/>
          <w:sz w:val="22"/>
        </w:rPr>
        <w:t>To act as observers/researchers for the school and provide an overview in a focused area,</w:t>
      </w:r>
    </w:p>
    <w:p w:rsidR="00AF056E" w:rsidRDefault="00AF056E" w:rsidP="00AF056E">
      <w:pPr>
        <w:numPr>
          <w:ilvl w:val="0"/>
          <w:numId w:val="1"/>
        </w:numPr>
        <w:rPr>
          <w:rFonts w:ascii="Comic Sans MS" w:hAnsi="Comic Sans MS"/>
          <w:sz w:val="22"/>
        </w:rPr>
      </w:pPr>
      <w:r>
        <w:rPr>
          <w:rFonts w:ascii="Comic Sans MS" w:hAnsi="Comic Sans MS"/>
          <w:sz w:val="22"/>
        </w:rPr>
        <w:t>To recognise and celebrate success.</w:t>
      </w:r>
    </w:p>
    <w:p w:rsidR="00AF056E" w:rsidRDefault="00AF056E" w:rsidP="00AF056E">
      <w:pPr>
        <w:numPr>
          <w:ilvl w:val="0"/>
          <w:numId w:val="1"/>
        </w:numPr>
        <w:rPr>
          <w:rFonts w:ascii="Comic Sans MS" w:hAnsi="Comic Sans MS"/>
          <w:sz w:val="22"/>
        </w:rPr>
      </w:pPr>
      <w:r>
        <w:rPr>
          <w:rFonts w:ascii="Comic Sans MS" w:hAnsi="Comic Sans MS"/>
          <w:sz w:val="22"/>
        </w:rPr>
        <w:t>To be aware of the need for high quality resources for children and raise resourcing issues.</w:t>
      </w:r>
    </w:p>
    <w:p w:rsidR="00AF056E" w:rsidRDefault="00AF056E" w:rsidP="00AF056E">
      <w:pPr>
        <w:numPr>
          <w:ilvl w:val="0"/>
          <w:numId w:val="1"/>
        </w:numPr>
        <w:rPr>
          <w:rFonts w:ascii="Comic Sans MS" w:hAnsi="Comic Sans MS"/>
          <w:sz w:val="22"/>
        </w:rPr>
      </w:pPr>
      <w:r>
        <w:rPr>
          <w:rFonts w:ascii="Comic Sans MS" w:hAnsi="Comic Sans MS"/>
          <w:sz w:val="22"/>
        </w:rPr>
        <w:t>To be aware/understand how teachers respond to individual needs.</w:t>
      </w:r>
    </w:p>
    <w:p w:rsidR="00AF056E" w:rsidRDefault="00AF056E" w:rsidP="00AF056E">
      <w:pPr>
        <w:numPr>
          <w:ilvl w:val="0"/>
          <w:numId w:val="1"/>
        </w:numPr>
        <w:rPr>
          <w:rFonts w:ascii="Comic Sans MS" w:hAnsi="Comic Sans MS"/>
          <w:sz w:val="22"/>
        </w:rPr>
      </w:pPr>
      <w:r>
        <w:rPr>
          <w:rFonts w:ascii="Comic Sans MS" w:hAnsi="Comic Sans MS"/>
          <w:sz w:val="22"/>
        </w:rPr>
        <w:t>To show/demonstrate commitment and interest and provide a role model for parents.</w:t>
      </w:r>
    </w:p>
    <w:p w:rsidR="00AF056E" w:rsidRDefault="00AF056E" w:rsidP="00AF056E">
      <w:pPr>
        <w:jc w:val="center"/>
        <w:rPr>
          <w:rFonts w:ascii="Comic Sans MS" w:hAnsi="Comic Sans MS"/>
        </w:rPr>
      </w:pPr>
    </w:p>
    <w:p w:rsidR="00AF056E" w:rsidRDefault="00AF056E" w:rsidP="00AF056E">
      <w:pPr>
        <w:jc w:val="center"/>
        <w:rPr>
          <w:rFonts w:ascii="Comic Sans MS" w:hAnsi="Comic Sans MS"/>
        </w:rPr>
      </w:pPr>
    </w:p>
    <w:p w:rsidR="00AF056E" w:rsidRDefault="00AF056E" w:rsidP="00AF056E">
      <w:pPr>
        <w:rPr>
          <w:rFonts w:ascii="Comic Sans MS" w:hAnsi="Comic Sans MS"/>
          <w:b/>
          <w:sz w:val="22"/>
        </w:rPr>
      </w:pPr>
    </w:p>
    <w:p w:rsidR="00AF056E" w:rsidRDefault="00AF056E" w:rsidP="00AF056E">
      <w:pPr>
        <w:rPr>
          <w:rFonts w:ascii="Comic Sans MS" w:hAnsi="Comic Sans MS"/>
          <w:sz w:val="22"/>
        </w:rPr>
      </w:pPr>
      <w:r>
        <w:rPr>
          <w:rFonts w:ascii="Comic Sans MS" w:hAnsi="Comic Sans MS"/>
          <w:b/>
          <w:sz w:val="22"/>
        </w:rPr>
        <w:t>WHAT IT IS NOT ABOUT</w:t>
      </w:r>
    </w:p>
    <w:p w:rsidR="00AF056E" w:rsidRDefault="00AF056E" w:rsidP="00AF056E">
      <w:pPr>
        <w:rPr>
          <w:rFonts w:ascii="Comic Sans MS" w:hAnsi="Comic Sans MS"/>
          <w:sz w:val="22"/>
        </w:rPr>
      </w:pPr>
    </w:p>
    <w:p w:rsidR="00AF056E" w:rsidRDefault="00AF056E" w:rsidP="00AF056E">
      <w:pPr>
        <w:numPr>
          <w:ilvl w:val="0"/>
          <w:numId w:val="2"/>
        </w:numPr>
        <w:rPr>
          <w:rFonts w:ascii="Comic Sans MS" w:hAnsi="Comic Sans MS"/>
          <w:sz w:val="22"/>
        </w:rPr>
      </w:pPr>
      <w:r>
        <w:rPr>
          <w:rFonts w:ascii="Comic Sans MS" w:hAnsi="Comic Sans MS"/>
          <w:sz w:val="22"/>
        </w:rPr>
        <w:t>Criticising or inspecting the quality of teaching.</w:t>
      </w:r>
    </w:p>
    <w:p w:rsidR="00AF056E" w:rsidRDefault="00AF056E" w:rsidP="00AF056E">
      <w:pPr>
        <w:numPr>
          <w:ilvl w:val="0"/>
          <w:numId w:val="2"/>
        </w:numPr>
        <w:rPr>
          <w:rFonts w:ascii="Comic Sans MS" w:hAnsi="Comic Sans MS"/>
          <w:sz w:val="22"/>
        </w:rPr>
      </w:pPr>
      <w:r>
        <w:rPr>
          <w:rFonts w:ascii="Comic Sans MS" w:hAnsi="Comic Sans MS"/>
          <w:sz w:val="22"/>
        </w:rPr>
        <w:t xml:space="preserve">Checking on the progress of particular children. </w:t>
      </w:r>
    </w:p>
    <w:p w:rsidR="00AF056E" w:rsidRDefault="00AF056E" w:rsidP="00AF056E">
      <w:pPr>
        <w:numPr>
          <w:ilvl w:val="0"/>
          <w:numId w:val="2"/>
        </w:numPr>
        <w:rPr>
          <w:rFonts w:ascii="Comic Sans MS" w:hAnsi="Comic Sans MS"/>
          <w:sz w:val="22"/>
        </w:rPr>
      </w:pPr>
      <w:r>
        <w:rPr>
          <w:rFonts w:ascii="Comic Sans MS" w:hAnsi="Comic Sans MS"/>
          <w:sz w:val="22"/>
        </w:rPr>
        <w:t>Undermining the teacher’s authority.</w:t>
      </w:r>
    </w:p>
    <w:p w:rsidR="00AF056E" w:rsidRDefault="00AF056E" w:rsidP="00AF056E">
      <w:pPr>
        <w:numPr>
          <w:ilvl w:val="0"/>
          <w:numId w:val="2"/>
        </w:numPr>
        <w:rPr>
          <w:rFonts w:ascii="Comic Sans MS" w:hAnsi="Comic Sans MS"/>
          <w:sz w:val="22"/>
        </w:rPr>
      </w:pPr>
      <w:r>
        <w:rPr>
          <w:rFonts w:ascii="Comic Sans MS" w:hAnsi="Comic Sans MS"/>
          <w:sz w:val="22"/>
        </w:rPr>
        <w:lastRenderedPageBreak/>
        <w:t>Arriving with pre-conceived ideas.</w:t>
      </w:r>
    </w:p>
    <w:p w:rsidR="00AF056E" w:rsidRDefault="00AF056E" w:rsidP="00AF056E">
      <w:pPr>
        <w:numPr>
          <w:ilvl w:val="0"/>
          <w:numId w:val="2"/>
        </w:numPr>
        <w:rPr>
          <w:rFonts w:ascii="Comic Sans MS" w:hAnsi="Comic Sans MS"/>
          <w:sz w:val="22"/>
        </w:rPr>
      </w:pPr>
      <w:r>
        <w:rPr>
          <w:rFonts w:ascii="Comic Sans MS" w:hAnsi="Comic Sans MS"/>
          <w:sz w:val="22"/>
        </w:rPr>
        <w:t>Monopolising the teacher’s time or interrupting the teaching.</w:t>
      </w:r>
    </w:p>
    <w:p w:rsidR="00AF056E" w:rsidRDefault="00AF056E" w:rsidP="00AF056E">
      <w:pPr>
        <w:rPr>
          <w:rFonts w:ascii="Comic Sans MS" w:hAnsi="Comic Sans MS"/>
          <w:sz w:val="22"/>
        </w:rPr>
      </w:pPr>
    </w:p>
    <w:p w:rsidR="00AF056E" w:rsidRDefault="00AF056E" w:rsidP="00AF056E">
      <w:pPr>
        <w:rPr>
          <w:rFonts w:ascii="Comic Sans MS" w:hAnsi="Comic Sans MS"/>
          <w:sz w:val="22"/>
        </w:rPr>
      </w:pPr>
    </w:p>
    <w:p w:rsidR="00AF056E" w:rsidRDefault="00AF056E" w:rsidP="00AF056E">
      <w:pPr>
        <w:pStyle w:val="Heading4"/>
      </w:pPr>
      <w:r>
        <w:t>PROTOCOLS TO BE OBSERVED</w:t>
      </w:r>
    </w:p>
    <w:p w:rsidR="00AF056E" w:rsidRDefault="00AF056E" w:rsidP="00AF056E">
      <w:pPr>
        <w:rPr>
          <w:rFonts w:ascii="Comic Sans MS" w:hAnsi="Comic Sans MS"/>
          <w:sz w:val="22"/>
        </w:rPr>
      </w:pPr>
    </w:p>
    <w:p w:rsidR="00AF056E" w:rsidRDefault="00AF056E" w:rsidP="00AF056E">
      <w:pPr>
        <w:numPr>
          <w:ilvl w:val="0"/>
          <w:numId w:val="3"/>
        </w:numPr>
        <w:rPr>
          <w:rFonts w:ascii="Comic Sans MS" w:hAnsi="Comic Sans MS"/>
          <w:sz w:val="22"/>
        </w:rPr>
      </w:pPr>
      <w:r>
        <w:rPr>
          <w:rFonts w:ascii="Comic Sans MS" w:hAnsi="Comic Sans MS"/>
          <w:sz w:val="22"/>
        </w:rPr>
        <w:t>Arrange details of visit – when/why – agreed focus in advance.</w:t>
      </w:r>
    </w:p>
    <w:p w:rsidR="00AF056E" w:rsidRDefault="00AF056E" w:rsidP="00AF056E">
      <w:pPr>
        <w:numPr>
          <w:ilvl w:val="0"/>
          <w:numId w:val="3"/>
        </w:numPr>
        <w:rPr>
          <w:rFonts w:ascii="Comic Sans MS" w:hAnsi="Comic Sans MS"/>
          <w:sz w:val="22"/>
        </w:rPr>
      </w:pPr>
      <w:r>
        <w:rPr>
          <w:rFonts w:ascii="Comic Sans MS" w:hAnsi="Comic Sans MS"/>
          <w:sz w:val="22"/>
        </w:rPr>
        <w:t>Never arrive unannounced and with pre conceived ideas and own agenda.</w:t>
      </w:r>
    </w:p>
    <w:p w:rsidR="00AF056E" w:rsidRDefault="00AF056E" w:rsidP="00AF056E">
      <w:pPr>
        <w:numPr>
          <w:ilvl w:val="0"/>
          <w:numId w:val="3"/>
        </w:numPr>
        <w:rPr>
          <w:rFonts w:ascii="Comic Sans MS" w:hAnsi="Comic Sans MS"/>
          <w:sz w:val="22"/>
        </w:rPr>
      </w:pPr>
      <w:r>
        <w:rPr>
          <w:rFonts w:ascii="Comic Sans MS" w:hAnsi="Comic Sans MS"/>
          <w:sz w:val="22"/>
        </w:rPr>
        <w:t>Be aware of class rules and behaviour code.</w:t>
      </w:r>
    </w:p>
    <w:p w:rsidR="00AF056E" w:rsidRDefault="00AF056E" w:rsidP="00AF056E">
      <w:pPr>
        <w:numPr>
          <w:ilvl w:val="0"/>
          <w:numId w:val="3"/>
        </w:numPr>
        <w:rPr>
          <w:rFonts w:ascii="Comic Sans MS" w:hAnsi="Comic Sans MS"/>
          <w:sz w:val="22"/>
        </w:rPr>
      </w:pPr>
      <w:r>
        <w:rPr>
          <w:rFonts w:ascii="Comic Sans MS" w:hAnsi="Comic Sans MS"/>
          <w:sz w:val="22"/>
        </w:rPr>
        <w:t>Show mutual respect between adults – maintain appropriate behaviour.</w:t>
      </w:r>
    </w:p>
    <w:p w:rsidR="00AF056E" w:rsidRDefault="00AF056E" w:rsidP="00AF056E">
      <w:pPr>
        <w:numPr>
          <w:ilvl w:val="0"/>
          <w:numId w:val="3"/>
        </w:numPr>
        <w:rPr>
          <w:rFonts w:ascii="Comic Sans MS" w:hAnsi="Comic Sans MS"/>
          <w:sz w:val="22"/>
        </w:rPr>
      </w:pPr>
      <w:r>
        <w:rPr>
          <w:rFonts w:ascii="Comic Sans MS" w:hAnsi="Comic Sans MS"/>
          <w:sz w:val="22"/>
        </w:rPr>
        <w:t xml:space="preserve">Agree level of confidentiality and maintain confidentiality after visit. </w:t>
      </w:r>
    </w:p>
    <w:p w:rsidR="00AF056E" w:rsidRDefault="00AF056E" w:rsidP="00AF056E">
      <w:pPr>
        <w:numPr>
          <w:ilvl w:val="0"/>
          <w:numId w:val="3"/>
        </w:numPr>
        <w:rPr>
          <w:rFonts w:ascii="Comic Sans MS" w:hAnsi="Comic Sans MS"/>
          <w:sz w:val="22"/>
        </w:rPr>
      </w:pPr>
      <w:r>
        <w:rPr>
          <w:rFonts w:ascii="Comic Sans MS" w:hAnsi="Comic Sans MS"/>
          <w:sz w:val="22"/>
        </w:rPr>
        <w:t>Do not be critical or judgmental.</w:t>
      </w:r>
    </w:p>
    <w:p w:rsidR="00AF056E" w:rsidRDefault="00AF056E" w:rsidP="00AF056E">
      <w:pPr>
        <w:numPr>
          <w:ilvl w:val="0"/>
          <w:numId w:val="4"/>
        </w:numPr>
        <w:rPr>
          <w:rFonts w:ascii="Comic Sans MS" w:hAnsi="Comic Sans MS"/>
          <w:sz w:val="22"/>
        </w:rPr>
      </w:pPr>
      <w:r>
        <w:rPr>
          <w:rFonts w:ascii="Comic Sans MS" w:hAnsi="Comic Sans MS"/>
          <w:sz w:val="22"/>
        </w:rPr>
        <w:t>Do not make notes during visit.</w:t>
      </w:r>
    </w:p>
    <w:p w:rsidR="00AF056E" w:rsidRDefault="00AF056E" w:rsidP="00AF056E">
      <w:pPr>
        <w:numPr>
          <w:ilvl w:val="0"/>
          <w:numId w:val="3"/>
        </w:numPr>
        <w:rPr>
          <w:rFonts w:ascii="Comic Sans MS" w:hAnsi="Comic Sans MS"/>
          <w:sz w:val="22"/>
        </w:rPr>
      </w:pPr>
      <w:r>
        <w:rPr>
          <w:rFonts w:ascii="Comic Sans MS" w:hAnsi="Comic Sans MS"/>
          <w:sz w:val="22"/>
        </w:rPr>
        <w:t>Thank the teacher and the children.</w:t>
      </w:r>
    </w:p>
    <w:p w:rsidR="00AF056E" w:rsidRDefault="00AF056E" w:rsidP="00AF056E">
      <w:pPr>
        <w:pStyle w:val="Heading1"/>
        <w:rPr>
          <w:b w:val="0"/>
        </w:rPr>
      </w:pPr>
    </w:p>
    <w:p w:rsidR="00AF056E" w:rsidRDefault="00AF056E" w:rsidP="00AF056E">
      <w:pPr>
        <w:pStyle w:val="Heading1"/>
        <w:rPr>
          <w:b w:val="0"/>
        </w:rPr>
      </w:pPr>
      <w:r>
        <w:rPr>
          <w:b w:val="0"/>
        </w:rPr>
        <w:t>PROTOCOLS TO BE OBSERVED</w:t>
      </w:r>
    </w:p>
    <w:p w:rsidR="00AF056E" w:rsidRDefault="00AF056E" w:rsidP="00AF056E"/>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959"/>
        <w:gridCol w:w="3545"/>
        <w:gridCol w:w="4018"/>
      </w:tblGrid>
      <w:tr w:rsidR="00AF056E" w:rsidTr="00AF056E">
        <w:trPr>
          <w:trHeight w:val="333"/>
        </w:trPr>
        <w:tc>
          <w:tcPr>
            <w:tcW w:w="959" w:type="dxa"/>
            <w:tcBorders>
              <w:top w:val="double" w:sz="6" w:space="0" w:color="000000"/>
              <w:left w:val="double" w:sz="6" w:space="0" w:color="000000"/>
              <w:bottom w:val="single" w:sz="6" w:space="0" w:color="000000"/>
              <w:right w:val="single" w:sz="6" w:space="0" w:color="000000"/>
            </w:tcBorders>
          </w:tcPr>
          <w:p w:rsidR="00AF056E" w:rsidRDefault="00AF056E">
            <w:pPr>
              <w:rPr>
                <w:rFonts w:ascii="Comic Sans MS" w:hAnsi="Comic Sans MS"/>
                <w:caps/>
                <w:sz w:val="22"/>
              </w:rPr>
            </w:pPr>
          </w:p>
        </w:tc>
        <w:tc>
          <w:tcPr>
            <w:tcW w:w="3545" w:type="dxa"/>
            <w:tcBorders>
              <w:top w:val="double" w:sz="6" w:space="0" w:color="000000"/>
              <w:left w:val="single" w:sz="6" w:space="0" w:color="000000"/>
              <w:bottom w:val="single" w:sz="6" w:space="0" w:color="000000"/>
              <w:right w:val="single" w:sz="6" w:space="0" w:color="000000"/>
            </w:tcBorders>
            <w:hideMark/>
          </w:tcPr>
          <w:p w:rsidR="00AF056E" w:rsidRDefault="00AF056E">
            <w:pPr>
              <w:pStyle w:val="Heading5"/>
              <w:rPr>
                <w:lang w:val="en-GB" w:eastAsia="en-GB"/>
              </w:rPr>
            </w:pPr>
            <w:r>
              <w:rPr>
                <w:lang w:val="en-GB" w:eastAsia="en-GB"/>
              </w:rPr>
              <w:t>Always</w:t>
            </w:r>
          </w:p>
        </w:tc>
        <w:tc>
          <w:tcPr>
            <w:tcW w:w="4018" w:type="dxa"/>
            <w:tcBorders>
              <w:top w:val="double" w:sz="6" w:space="0" w:color="000000"/>
              <w:left w:val="single" w:sz="6" w:space="0" w:color="000000"/>
              <w:bottom w:val="single" w:sz="6" w:space="0" w:color="000000"/>
              <w:right w:val="double" w:sz="6" w:space="0" w:color="000000"/>
            </w:tcBorders>
            <w:hideMark/>
          </w:tcPr>
          <w:p w:rsidR="00AF056E" w:rsidRDefault="00AF056E">
            <w:pPr>
              <w:pStyle w:val="Heading5"/>
              <w:rPr>
                <w:lang w:val="en-GB" w:eastAsia="en-GB"/>
              </w:rPr>
            </w:pPr>
            <w:r>
              <w:rPr>
                <w:lang w:val="en-GB" w:eastAsia="en-GB"/>
              </w:rPr>
              <w:t>Never</w:t>
            </w:r>
          </w:p>
        </w:tc>
      </w:tr>
      <w:tr w:rsidR="00AF056E" w:rsidTr="00AF056E">
        <w:tc>
          <w:tcPr>
            <w:tcW w:w="959" w:type="dxa"/>
            <w:tcBorders>
              <w:top w:val="single" w:sz="6" w:space="0" w:color="000000"/>
              <w:left w:val="double" w:sz="6" w:space="0" w:color="000000"/>
              <w:bottom w:val="single" w:sz="6" w:space="0" w:color="000000"/>
              <w:right w:val="single" w:sz="6" w:space="0" w:color="000000"/>
            </w:tcBorders>
            <w:hideMark/>
          </w:tcPr>
          <w:p w:rsidR="00AF056E" w:rsidRDefault="00AF056E">
            <w:pPr>
              <w:pStyle w:val="Heading4"/>
            </w:pPr>
            <w:r>
              <w:lastRenderedPageBreak/>
              <w:t>Before</w:t>
            </w:r>
          </w:p>
        </w:tc>
        <w:tc>
          <w:tcPr>
            <w:tcW w:w="3545" w:type="dxa"/>
            <w:tcBorders>
              <w:top w:val="single" w:sz="6" w:space="0" w:color="000000"/>
              <w:left w:val="single" w:sz="6" w:space="0" w:color="000000"/>
              <w:bottom w:val="single" w:sz="6" w:space="0" w:color="000000"/>
              <w:right w:val="single" w:sz="6" w:space="0" w:color="000000"/>
            </w:tcBorders>
          </w:tcPr>
          <w:p w:rsidR="00AF056E" w:rsidRDefault="00AF056E">
            <w:pPr>
              <w:rPr>
                <w:rFonts w:ascii="Comic Sans MS" w:hAnsi="Comic Sans MS"/>
                <w:sz w:val="22"/>
              </w:rPr>
            </w:pPr>
            <w:r>
              <w:rPr>
                <w:rFonts w:ascii="Comic Sans MS" w:hAnsi="Comic Sans MS"/>
                <w:sz w:val="22"/>
              </w:rPr>
              <w:t>Be open minded</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Set the objectives of the visit and ensure lesson is appropriate</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 xml:space="preserve">Decide on date, start/finish time </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Try to let teacher know if arrangements change</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 xml:space="preserve">Decide how the “visitor” will interact and in what capacity </w:t>
            </w:r>
          </w:p>
          <w:p w:rsidR="00AF056E" w:rsidRDefault="00AF056E">
            <w:pPr>
              <w:rPr>
                <w:rFonts w:ascii="Comic Sans MS" w:hAnsi="Comic Sans MS"/>
                <w:sz w:val="22"/>
              </w:rPr>
            </w:pPr>
            <w:r>
              <w:rPr>
                <w:rFonts w:ascii="Comic Sans MS" w:hAnsi="Comic Sans MS"/>
                <w:sz w:val="22"/>
              </w:rPr>
              <w:t>they are in the classroom</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Discuss the context</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Set the ground rules</w:t>
            </w:r>
          </w:p>
          <w:p w:rsidR="00AF056E" w:rsidRDefault="00AF056E">
            <w:pPr>
              <w:rPr>
                <w:rFonts w:ascii="Comic Sans MS" w:hAnsi="Comic Sans MS"/>
                <w:sz w:val="22"/>
              </w:rPr>
            </w:pPr>
          </w:p>
        </w:tc>
        <w:tc>
          <w:tcPr>
            <w:tcW w:w="4018" w:type="dxa"/>
            <w:tcBorders>
              <w:top w:val="single" w:sz="6" w:space="0" w:color="000000"/>
              <w:left w:val="single" w:sz="6" w:space="0" w:color="000000"/>
              <w:bottom w:val="single" w:sz="6" w:space="0" w:color="000000"/>
              <w:right w:val="double" w:sz="6" w:space="0" w:color="000000"/>
            </w:tcBorders>
          </w:tcPr>
          <w:p w:rsidR="00AF056E" w:rsidRDefault="00AF056E">
            <w:pPr>
              <w:rPr>
                <w:rFonts w:ascii="Comic Sans MS" w:hAnsi="Comic Sans MS"/>
                <w:sz w:val="22"/>
              </w:rPr>
            </w:pPr>
            <w:r>
              <w:rPr>
                <w:rFonts w:ascii="Comic Sans MS" w:hAnsi="Comic Sans MS"/>
                <w:sz w:val="22"/>
              </w:rPr>
              <w:t>Arrive unannounced</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Arrive with own or different agenda</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Arrive with pre-conceived ideas</w:t>
            </w:r>
          </w:p>
        </w:tc>
      </w:tr>
      <w:tr w:rsidR="00AF056E" w:rsidTr="00AF056E">
        <w:tc>
          <w:tcPr>
            <w:tcW w:w="959" w:type="dxa"/>
            <w:tcBorders>
              <w:top w:val="single" w:sz="6" w:space="0" w:color="000000"/>
              <w:left w:val="double" w:sz="6" w:space="0" w:color="000000"/>
              <w:bottom w:val="single" w:sz="6" w:space="0" w:color="000000"/>
              <w:right w:val="single" w:sz="6" w:space="0" w:color="000000"/>
            </w:tcBorders>
            <w:hideMark/>
          </w:tcPr>
          <w:p w:rsidR="00AF056E" w:rsidRDefault="00AF056E">
            <w:pPr>
              <w:pStyle w:val="Heading4"/>
            </w:pPr>
            <w:r>
              <w:t>During</w:t>
            </w:r>
          </w:p>
        </w:tc>
        <w:tc>
          <w:tcPr>
            <w:tcW w:w="3545" w:type="dxa"/>
            <w:tcBorders>
              <w:top w:val="single" w:sz="6" w:space="0" w:color="000000"/>
              <w:left w:val="single" w:sz="6" w:space="0" w:color="000000"/>
              <w:bottom w:val="single" w:sz="6" w:space="0" w:color="000000"/>
              <w:right w:val="single" w:sz="6" w:space="0" w:color="000000"/>
            </w:tcBorders>
          </w:tcPr>
          <w:p w:rsidR="00AF056E" w:rsidRDefault="00AF056E">
            <w:pPr>
              <w:rPr>
                <w:rFonts w:ascii="Comic Sans MS" w:hAnsi="Comic Sans MS"/>
                <w:sz w:val="22"/>
              </w:rPr>
            </w:pPr>
            <w:r>
              <w:rPr>
                <w:rFonts w:ascii="Comic Sans MS" w:hAnsi="Comic Sans MS"/>
                <w:sz w:val="22"/>
              </w:rPr>
              <w:t>Keep to the agreed task</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Be aware of class rules and behaviour code</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Show mutual respect between adults</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 xml:space="preserve">Maintain appropriate behaviour </w:t>
            </w:r>
          </w:p>
          <w:p w:rsidR="00AF056E" w:rsidRDefault="00AF056E">
            <w:pPr>
              <w:rPr>
                <w:rFonts w:ascii="Comic Sans MS" w:hAnsi="Comic Sans MS"/>
                <w:sz w:val="22"/>
              </w:rPr>
            </w:pPr>
          </w:p>
        </w:tc>
        <w:tc>
          <w:tcPr>
            <w:tcW w:w="4018" w:type="dxa"/>
            <w:tcBorders>
              <w:top w:val="single" w:sz="6" w:space="0" w:color="000000"/>
              <w:left w:val="single" w:sz="6" w:space="0" w:color="000000"/>
              <w:bottom w:val="single" w:sz="6" w:space="0" w:color="000000"/>
              <w:right w:val="double" w:sz="6" w:space="0" w:color="000000"/>
            </w:tcBorders>
          </w:tcPr>
          <w:p w:rsidR="00AF056E" w:rsidRDefault="00AF056E">
            <w:pPr>
              <w:rPr>
                <w:rFonts w:ascii="Comic Sans MS" w:hAnsi="Comic Sans MS"/>
                <w:sz w:val="22"/>
              </w:rPr>
            </w:pPr>
            <w:r>
              <w:rPr>
                <w:rFonts w:ascii="Comic Sans MS" w:hAnsi="Comic Sans MS"/>
                <w:sz w:val="22"/>
              </w:rPr>
              <w:t>Make notes</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Interrupt the teacher of the lesson</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Be critical or judgmental</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Encourage children to pursue other activities</w:t>
            </w:r>
          </w:p>
          <w:p w:rsidR="00AF056E" w:rsidRDefault="00AF056E">
            <w:pPr>
              <w:rPr>
                <w:rFonts w:ascii="Comic Sans MS" w:hAnsi="Comic Sans MS"/>
                <w:sz w:val="22"/>
              </w:rPr>
            </w:pPr>
          </w:p>
          <w:p w:rsidR="00AF056E" w:rsidRDefault="00AF056E">
            <w:pPr>
              <w:rPr>
                <w:rFonts w:ascii="Comic Sans MS" w:hAnsi="Comic Sans MS"/>
                <w:sz w:val="22"/>
              </w:rPr>
            </w:pPr>
          </w:p>
        </w:tc>
      </w:tr>
      <w:tr w:rsidR="00AF056E" w:rsidTr="00AF056E">
        <w:tc>
          <w:tcPr>
            <w:tcW w:w="959" w:type="dxa"/>
            <w:tcBorders>
              <w:top w:val="single" w:sz="6" w:space="0" w:color="000000"/>
              <w:left w:val="double" w:sz="6" w:space="0" w:color="000000"/>
              <w:bottom w:val="double" w:sz="6" w:space="0" w:color="000000"/>
              <w:right w:val="single" w:sz="6" w:space="0" w:color="000000"/>
            </w:tcBorders>
            <w:hideMark/>
          </w:tcPr>
          <w:p w:rsidR="00AF056E" w:rsidRDefault="00AF056E">
            <w:pPr>
              <w:pStyle w:val="Heading4"/>
            </w:pPr>
            <w:r>
              <w:t>After</w:t>
            </w:r>
          </w:p>
        </w:tc>
        <w:tc>
          <w:tcPr>
            <w:tcW w:w="3545" w:type="dxa"/>
            <w:tcBorders>
              <w:top w:val="single" w:sz="6" w:space="0" w:color="000000"/>
              <w:left w:val="single" w:sz="6" w:space="0" w:color="000000"/>
              <w:bottom w:val="double" w:sz="6" w:space="0" w:color="000000"/>
              <w:right w:val="single" w:sz="6" w:space="0" w:color="000000"/>
            </w:tcBorders>
          </w:tcPr>
          <w:p w:rsidR="00AF056E" w:rsidRDefault="00AF056E">
            <w:pPr>
              <w:rPr>
                <w:rFonts w:ascii="Comic Sans MS" w:hAnsi="Comic Sans MS"/>
                <w:sz w:val="22"/>
              </w:rPr>
            </w:pPr>
            <w:r>
              <w:rPr>
                <w:rFonts w:ascii="Comic Sans MS" w:hAnsi="Comic Sans MS"/>
                <w:sz w:val="22"/>
              </w:rPr>
              <w:t>Thank the teacher and children</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Maintain confidentially</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Adhere to agreed feedback protocol</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Value positive aspects</w:t>
            </w:r>
          </w:p>
          <w:p w:rsidR="00AF056E" w:rsidRDefault="00AF056E">
            <w:pPr>
              <w:rPr>
                <w:rFonts w:ascii="Comic Sans MS" w:hAnsi="Comic Sans MS"/>
                <w:sz w:val="22"/>
              </w:rPr>
            </w:pPr>
          </w:p>
        </w:tc>
        <w:tc>
          <w:tcPr>
            <w:tcW w:w="4018" w:type="dxa"/>
            <w:tcBorders>
              <w:top w:val="single" w:sz="6" w:space="0" w:color="000000"/>
              <w:left w:val="single" w:sz="6" w:space="0" w:color="000000"/>
              <w:bottom w:val="double" w:sz="6" w:space="0" w:color="000000"/>
              <w:right w:val="double" w:sz="6" w:space="0" w:color="000000"/>
            </w:tcBorders>
          </w:tcPr>
          <w:p w:rsidR="00AF056E" w:rsidRDefault="00AF056E">
            <w:pPr>
              <w:rPr>
                <w:rFonts w:ascii="Comic Sans MS" w:hAnsi="Comic Sans MS"/>
                <w:sz w:val="22"/>
              </w:rPr>
            </w:pPr>
            <w:r>
              <w:rPr>
                <w:rFonts w:ascii="Comic Sans MS" w:hAnsi="Comic Sans MS"/>
                <w:sz w:val="22"/>
              </w:rPr>
              <w:t>Leave without a word</w:t>
            </w:r>
          </w:p>
          <w:p w:rsidR="00AF056E" w:rsidRDefault="00AF056E">
            <w:pPr>
              <w:rPr>
                <w:rFonts w:ascii="Comic Sans MS" w:hAnsi="Comic Sans MS"/>
                <w:sz w:val="22"/>
              </w:rPr>
            </w:pPr>
          </w:p>
          <w:p w:rsidR="00AF056E" w:rsidRDefault="00AF056E">
            <w:pPr>
              <w:rPr>
                <w:rFonts w:ascii="Comic Sans MS" w:hAnsi="Comic Sans MS"/>
                <w:sz w:val="22"/>
              </w:rPr>
            </w:pPr>
            <w:r>
              <w:rPr>
                <w:rFonts w:ascii="Comic Sans MS" w:hAnsi="Comic Sans MS"/>
                <w:sz w:val="22"/>
              </w:rPr>
              <w:t>Break confidentiality</w:t>
            </w:r>
          </w:p>
        </w:tc>
      </w:tr>
    </w:tbl>
    <w:p w:rsidR="00AF056E" w:rsidRDefault="00AF056E" w:rsidP="00AF056E">
      <w:pPr>
        <w:rPr>
          <w:rFonts w:ascii="Comic Sans MS" w:hAnsi="Comic Sans MS"/>
          <w:b/>
          <w:sz w:val="22"/>
        </w:rPr>
      </w:pPr>
    </w:p>
    <w:p w:rsidR="00AF056E" w:rsidRDefault="00AF056E" w:rsidP="00AF056E">
      <w:pPr>
        <w:rPr>
          <w:rFonts w:ascii="Comic Sans MS" w:hAnsi="Comic Sans MS"/>
          <w:b/>
          <w:sz w:val="22"/>
        </w:rPr>
      </w:pPr>
    </w:p>
    <w:p w:rsidR="00AF056E" w:rsidRDefault="00AF056E" w:rsidP="00AF056E">
      <w:pPr>
        <w:rPr>
          <w:rFonts w:ascii="Comic Sans MS" w:hAnsi="Comic Sans MS"/>
          <w:b/>
          <w:sz w:val="22"/>
        </w:rPr>
      </w:pPr>
      <w:r>
        <w:rPr>
          <w:rFonts w:ascii="Comic Sans MS" w:hAnsi="Comic Sans MS"/>
          <w:b/>
          <w:sz w:val="22"/>
        </w:rPr>
        <w:t>MINIMUM COMMITMENT</w:t>
      </w:r>
      <w:r>
        <w:rPr>
          <w:rFonts w:ascii="Comic Sans MS" w:hAnsi="Comic Sans MS"/>
          <w:b/>
          <w:sz w:val="22"/>
        </w:rPr>
        <w:tab/>
      </w:r>
    </w:p>
    <w:p w:rsidR="00AF056E" w:rsidRDefault="00AF056E" w:rsidP="00AF056E">
      <w:pPr>
        <w:rPr>
          <w:rFonts w:ascii="Comic Sans MS" w:hAnsi="Comic Sans MS"/>
          <w:b/>
          <w:sz w:val="22"/>
        </w:rPr>
      </w:pPr>
    </w:p>
    <w:p w:rsidR="00AF056E" w:rsidRDefault="00AF056E" w:rsidP="00AF056E">
      <w:pPr>
        <w:rPr>
          <w:rFonts w:ascii="Comic Sans MS" w:hAnsi="Comic Sans MS"/>
          <w:sz w:val="22"/>
        </w:rPr>
      </w:pPr>
      <w:r>
        <w:rPr>
          <w:rFonts w:ascii="Comic Sans MS" w:hAnsi="Comic Sans MS"/>
          <w:sz w:val="22"/>
        </w:rPr>
        <w:t xml:space="preserve">Each Subject Link Governor will aim to visit a class at least once each year.  </w:t>
      </w:r>
    </w:p>
    <w:p w:rsidR="00AF056E" w:rsidRDefault="00AF056E" w:rsidP="00AF056E">
      <w:pPr>
        <w:rPr>
          <w:rFonts w:ascii="Comic Sans MS" w:hAnsi="Comic Sans MS"/>
          <w:sz w:val="22"/>
        </w:rPr>
      </w:pPr>
    </w:p>
    <w:p w:rsidR="00AF056E" w:rsidRDefault="00AF056E" w:rsidP="00AF056E">
      <w:pPr>
        <w:rPr>
          <w:rFonts w:ascii="Comic Sans MS" w:hAnsi="Comic Sans MS"/>
          <w:sz w:val="22"/>
        </w:rPr>
      </w:pPr>
    </w:p>
    <w:p w:rsidR="00AF056E" w:rsidRDefault="00AF056E" w:rsidP="00AF056E">
      <w:pPr>
        <w:pStyle w:val="Heading4"/>
      </w:pPr>
      <w:r>
        <w:lastRenderedPageBreak/>
        <w:t>RESPONSIBILITY FOR PROGRAMME OF VISITS</w:t>
      </w:r>
    </w:p>
    <w:p w:rsidR="00AF056E" w:rsidRDefault="00AF056E" w:rsidP="00AF056E">
      <w:pPr>
        <w:rPr>
          <w:rFonts w:ascii="Comic Sans MS" w:hAnsi="Comic Sans MS"/>
          <w:sz w:val="22"/>
        </w:rPr>
      </w:pPr>
    </w:p>
    <w:p w:rsidR="00AF056E" w:rsidRDefault="00AF056E" w:rsidP="00AF056E">
      <w:pPr>
        <w:rPr>
          <w:rFonts w:ascii="Comic Sans MS" w:hAnsi="Comic Sans MS"/>
          <w:sz w:val="22"/>
        </w:rPr>
      </w:pPr>
      <w:r>
        <w:rPr>
          <w:rFonts w:ascii="Comic Sans MS" w:hAnsi="Comic Sans MS"/>
          <w:sz w:val="22"/>
        </w:rPr>
        <w:t>Governors will provide the Headteacher / School Office with dates and times of availability.  The Headteacher will ensure that staff are aware of who their link governors are.</w:t>
      </w:r>
    </w:p>
    <w:p w:rsidR="00AF056E" w:rsidRDefault="00AF056E" w:rsidP="00AF056E">
      <w:pPr>
        <w:rPr>
          <w:rFonts w:ascii="Comic Sans MS" w:hAnsi="Comic Sans MS"/>
          <w:sz w:val="22"/>
        </w:rPr>
      </w:pPr>
    </w:p>
    <w:p w:rsidR="00AF056E" w:rsidRDefault="00AF056E" w:rsidP="00AF056E">
      <w:pPr>
        <w:pStyle w:val="Heading4"/>
      </w:pPr>
      <w:r>
        <w:t>FEEDBACK TO GOVERNING BODY</w:t>
      </w:r>
    </w:p>
    <w:p w:rsidR="00AF056E" w:rsidRDefault="00AF056E" w:rsidP="00AF056E">
      <w:pPr>
        <w:rPr>
          <w:rFonts w:ascii="Comic Sans MS" w:hAnsi="Comic Sans MS"/>
          <w:b/>
          <w:sz w:val="22"/>
        </w:rPr>
      </w:pPr>
    </w:p>
    <w:p w:rsidR="00AF056E" w:rsidRDefault="00AF056E" w:rsidP="00AF056E">
      <w:pPr>
        <w:rPr>
          <w:rFonts w:ascii="Comic Sans MS" w:hAnsi="Comic Sans MS"/>
          <w:sz w:val="22"/>
        </w:rPr>
      </w:pPr>
      <w:r>
        <w:rPr>
          <w:rFonts w:ascii="Comic Sans MS" w:hAnsi="Comic Sans MS"/>
          <w:sz w:val="22"/>
        </w:rPr>
        <w:t xml:space="preserve">Following the visit, Subject Link Governors will report to the full Governing Body on their experience. </w:t>
      </w:r>
    </w:p>
    <w:p w:rsidR="00AF056E" w:rsidRDefault="00AF056E" w:rsidP="00AF056E">
      <w:pPr>
        <w:rPr>
          <w:rFonts w:ascii="Comic Sans MS" w:hAnsi="Comic Sans MS"/>
        </w:rPr>
      </w:pPr>
    </w:p>
    <w:p w:rsidR="00AF056E" w:rsidRDefault="00AF056E" w:rsidP="00AF056E">
      <w:pPr>
        <w:rPr>
          <w:rFonts w:ascii="Comic Sans MS" w:hAnsi="Comic Sans MS"/>
          <w:sz w:val="22"/>
        </w:rPr>
      </w:pPr>
      <w:r>
        <w:rPr>
          <w:rFonts w:ascii="Comic Sans MS" w:hAnsi="Comic Sans MS"/>
          <w:sz w:val="22"/>
        </w:rPr>
        <w:t xml:space="preserve"> Date Reviewed: 24</w:t>
      </w:r>
      <w:r>
        <w:rPr>
          <w:rFonts w:ascii="Comic Sans MS" w:hAnsi="Comic Sans MS"/>
          <w:sz w:val="22"/>
          <w:vertAlign w:val="superscript"/>
        </w:rPr>
        <w:t>th</w:t>
      </w:r>
      <w:r>
        <w:rPr>
          <w:rFonts w:ascii="Comic Sans MS" w:hAnsi="Comic Sans MS"/>
          <w:sz w:val="22"/>
        </w:rPr>
        <w:t xml:space="preserve"> May 2021</w:t>
      </w:r>
      <w:r>
        <w:rPr>
          <w:rFonts w:ascii="Comic Sans MS" w:hAnsi="Comic Sans MS"/>
          <w:sz w:val="22"/>
        </w:rPr>
        <w:tab/>
      </w:r>
    </w:p>
    <w:p w:rsidR="00AF056E" w:rsidRDefault="00AF056E" w:rsidP="00AF056E">
      <w:pPr>
        <w:rPr>
          <w:rFonts w:ascii="Comic Sans MS" w:hAnsi="Comic Sans MS"/>
          <w:sz w:val="22"/>
        </w:rPr>
      </w:pPr>
      <w:r>
        <w:rPr>
          <w:rFonts w:ascii="Comic Sans MS" w:hAnsi="Comic Sans MS"/>
          <w:sz w:val="22"/>
        </w:rPr>
        <w:t xml:space="preserve"> Headteacher: Ms. M. Creed</w:t>
      </w:r>
      <w:r>
        <w:rPr>
          <w:rFonts w:ascii="Comic Sans MS" w:hAnsi="Comic Sans MS"/>
          <w:sz w:val="22"/>
        </w:rPr>
        <w:tab/>
      </w:r>
    </w:p>
    <w:p w:rsidR="00AF056E" w:rsidRDefault="00AF056E" w:rsidP="00AF056E">
      <w:pPr>
        <w:rPr>
          <w:rFonts w:ascii="Comic Sans MS" w:hAnsi="Comic Sans MS"/>
          <w:sz w:val="22"/>
        </w:rPr>
      </w:pPr>
      <w:r>
        <w:rPr>
          <w:rFonts w:ascii="Comic Sans MS" w:hAnsi="Comic Sans MS"/>
          <w:sz w:val="22"/>
        </w:rPr>
        <w:t>Chair of Governors: Mrs. W. Allen</w:t>
      </w:r>
    </w:p>
    <w:p w:rsidR="00AF056E" w:rsidRDefault="00AF056E" w:rsidP="00AF056E">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pBdr>
          <w:bottom w:val="single" w:sz="18" w:space="3" w:color="58B0E3"/>
        </w:pBdr>
        <w:outlineLvl w:val="0"/>
        <w:rPr>
          <w:color w:val="00204E"/>
          <w:kern w:val="36"/>
          <w:sz w:val="40"/>
          <w:szCs w:val="40"/>
        </w:rPr>
      </w:pPr>
    </w:p>
    <w:p w:rsidR="00AF056E" w:rsidRDefault="00AF056E" w:rsidP="00AF056E">
      <w:pPr>
        <w:autoSpaceDE w:val="0"/>
        <w:autoSpaceDN w:val="0"/>
        <w:adjustRightInd w:val="0"/>
        <w:rPr>
          <w:rFonts w:ascii="Arial" w:hAnsi="Arial" w:cs="Arial"/>
          <w:b/>
          <w:bCs/>
          <w:color w:val="000000"/>
        </w:rPr>
      </w:pPr>
      <w:r>
        <w:rPr>
          <w:rFonts w:ascii="Arial" w:hAnsi="Arial" w:cs="Arial"/>
          <w:b/>
          <w:bCs/>
          <w:color w:val="000000"/>
        </w:rPr>
        <w:t xml:space="preserve"> </w:t>
      </w:r>
    </w:p>
    <w:p w:rsidR="00AF056E" w:rsidRDefault="00AF056E" w:rsidP="00AF056E">
      <w:pPr>
        <w:autoSpaceDE w:val="0"/>
        <w:autoSpaceDN w:val="0"/>
        <w:adjustRightInd w:val="0"/>
        <w:rPr>
          <w:rFonts w:ascii="Arial" w:hAnsi="Arial" w:cs="Arial"/>
          <w:b/>
          <w:bCs/>
          <w:color w:val="000000"/>
        </w:rPr>
      </w:pPr>
    </w:p>
    <w:p w:rsidR="00AF056E" w:rsidRDefault="00AF056E" w:rsidP="00AF056E">
      <w:pPr>
        <w:autoSpaceDE w:val="0"/>
        <w:autoSpaceDN w:val="0"/>
        <w:adjustRightInd w:val="0"/>
        <w:rPr>
          <w:rFonts w:ascii="Arial" w:hAnsi="Arial" w:cs="Arial"/>
          <w:b/>
          <w:bCs/>
          <w:color w:val="000000"/>
        </w:rPr>
      </w:pPr>
      <w:r>
        <w:rPr>
          <w:rFonts w:ascii="Arial" w:hAnsi="Arial" w:cs="Arial"/>
          <w:b/>
          <w:bCs/>
          <w:color w:val="000000"/>
        </w:rPr>
        <w:lastRenderedPageBreak/>
        <w:t xml:space="preserve"> APPENDIX 2                                   The Teachers’ Standards </w:t>
      </w:r>
    </w:p>
    <w:p w:rsidR="00AF056E" w:rsidRDefault="00AF056E" w:rsidP="00AF056E">
      <w:pPr>
        <w:autoSpaceDE w:val="0"/>
        <w:autoSpaceDN w:val="0"/>
        <w:adjustRightInd w:val="0"/>
        <w:rPr>
          <w:rFonts w:ascii="Arial" w:hAnsi="Arial" w:cs="Arial"/>
          <w:b/>
          <w:bCs/>
          <w:color w:val="000000"/>
        </w:rPr>
      </w:pPr>
    </w:p>
    <w:p w:rsidR="00AF056E" w:rsidRDefault="00AF056E" w:rsidP="00AF056E">
      <w:pPr>
        <w:autoSpaceDE w:val="0"/>
        <w:autoSpaceDN w:val="0"/>
        <w:adjustRightInd w:val="0"/>
        <w:rPr>
          <w:rFonts w:ascii="Arial" w:hAnsi="Arial" w:cs="Arial"/>
          <w:b/>
          <w:bCs/>
          <w:color w:val="000000"/>
        </w:rPr>
      </w:pPr>
      <w:r>
        <w:rPr>
          <w:rFonts w:ascii="Arial" w:hAnsi="Arial" w:cs="Arial"/>
          <w:b/>
          <w:bCs/>
          <w:color w:val="000000"/>
        </w:rPr>
        <w:t>A teacher must: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F056E" w:rsidTr="00AF056E">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bCs/>
                <w:color w:val="000000"/>
              </w:rPr>
            </w:pPr>
            <w:r>
              <w:rPr>
                <w:rFonts w:ascii="Arial" w:hAnsi="Arial" w:cs="Arial"/>
                <w:b/>
                <w:bCs/>
                <w:color w:val="000000"/>
              </w:rPr>
              <w:t>1</w:t>
            </w:r>
          </w:p>
          <w:p w:rsidR="00AF056E" w:rsidRDefault="00AF056E">
            <w:pPr>
              <w:autoSpaceDE w:val="0"/>
              <w:autoSpaceDN w:val="0"/>
              <w:adjustRightInd w:val="0"/>
              <w:rPr>
                <w:rFonts w:ascii="Arial" w:hAnsi="Arial" w:cs="Arial"/>
                <w:b/>
                <w:bCs/>
                <w:color w:val="000000"/>
              </w:rPr>
            </w:pPr>
            <w:r>
              <w:rPr>
                <w:rFonts w:ascii="Arial" w:hAnsi="Arial" w:cs="Arial"/>
                <w:b/>
                <w:bCs/>
                <w:color w:val="000000"/>
              </w:rPr>
              <w:t>Set high expectations which inspire, motivate and challenge pupils</w:t>
            </w:r>
            <w:r>
              <w:rPr>
                <w:rFonts w:ascii="Arial" w:hAnsi="Arial" w:cs="Arial"/>
                <w:b/>
                <w:bCs/>
                <w:color w:val="000000"/>
              </w:rPr>
              <w:tab/>
            </w:r>
          </w:p>
        </w:tc>
      </w:tr>
      <w:tr w:rsidR="00AF056E" w:rsidTr="00AF056E">
        <w:trPr>
          <w:trHeight w:val="710"/>
        </w:trPr>
        <w:tc>
          <w:tcPr>
            <w:tcW w:w="9242" w:type="dxa"/>
            <w:tcBorders>
              <w:top w:val="single" w:sz="4" w:space="0" w:color="auto"/>
              <w:left w:val="single" w:sz="4" w:space="0" w:color="auto"/>
              <w:bottom w:val="single" w:sz="4" w:space="0" w:color="auto"/>
              <w:right w:val="single" w:sz="4" w:space="0" w:color="auto"/>
            </w:tcBorders>
            <w:hideMark/>
          </w:tcPr>
          <w:p w:rsidR="00AF056E" w:rsidRDefault="00AF056E" w:rsidP="001068D3">
            <w:pPr>
              <w:pStyle w:val="ListParagraph"/>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establish a safe and stimulating environment for pupils, rooted in mutual respect</w:t>
            </w:r>
          </w:p>
          <w:p w:rsidR="00AF056E" w:rsidRDefault="00AF056E" w:rsidP="001068D3">
            <w:pPr>
              <w:pStyle w:val="ListParagraph"/>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set goals that stretch and challenge pupils of all backgrounds, abilities and dispositions</w:t>
            </w:r>
          </w:p>
          <w:p w:rsidR="00AF056E" w:rsidRDefault="00AF056E" w:rsidP="001068D3">
            <w:pPr>
              <w:pStyle w:val="ListParagraph"/>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demonstrate consistently the positive attitudes, values and behaviour which are expected of pupils.</w:t>
            </w:r>
          </w:p>
        </w:tc>
      </w:tr>
      <w:tr w:rsidR="00AF056E" w:rsidTr="00AF056E">
        <w:trPr>
          <w:trHeight w:val="209"/>
        </w:trPr>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bCs/>
                <w:color w:val="000000"/>
              </w:rPr>
            </w:pPr>
            <w:r>
              <w:rPr>
                <w:rFonts w:ascii="Arial" w:hAnsi="Arial" w:cs="Arial"/>
                <w:b/>
                <w:bCs/>
                <w:color w:val="000000"/>
              </w:rPr>
              <w:t>2</w:t>
            </w:r>
          </w:p>
          <w:p w:rsidR="00AF056E" w:rsidRDefault="00AF056E">
            <w:pPr>
              <w:autoSpaceDE w:val="0"/>
              <w:autoSpaceDN w:val="0"/>
              <w:adjustRightInd w:val="0"/>
              <w:rPr>
                <w:rFonts w:ascii="Arial" w:hAnsi="Arial" w:cs="Arial"/>
                <w:color w:val="000000"/>
              </w:rPr>
            </w:pPr>
            <w:r>
              <w:rPr>
                <w:rFonts w:ascii="Arial" w:hAnsi="Arial" w:cs="Arial"/>
                <w:b/>
                <w:bCs/>
                <w:color w:val="000000"/>
              </w:rPr>
              <w:t>Promote good progress and outcomes by pupils</w:t>
            </w:r>
          </w:p>
        </w:tc>
      </w:tr>
      <w:tr w:rsidR="00AF056E" w:rsidTr="00AF056E">
        <w:trPr>
          <w:trHeight w:val="1420"/>
        </w:trPr>
        <w:tc>
          <w:tcPr>
            <w:tcW w:w="9242" w:type="dxa"/>
            <w:tcBorders>
              <w:top w:val="single" w:sz="4" w:space="0" w:color="auto"/>
              <w:left w:val="single" w:sz="4" w:space="0" w:color="auto"/>
              <w:bottom w:val="single" w:sz="4" w:space="0" w:color="auto"/>
              <w:right w:val="single" w:sz="4" w:space="0" w:color="auto"/>
            </w:tcBorders>
            <w:hideMark/>
          </w:tcPr>
          <w:p w:rsidR="00AF056E" w:rsidRDefault="00AF056E" w:rsidP="001068D3">
            <w:pPr>
              <w:pStyle w:val="ListParagraph"/>
              <w:numPr>
                <w:ilvl w:val="0"/>
                <w:numId w:val="6"/>
              </w:numPr>
              <w:autoSpaceDE w:val="0"/>
              <w:autoSpaceDN w:val="0"/>
              <w:adjustRightInd w:val="0"/>
              <w:rPr>
                <w:rFonts w:ascii="Arial" w:hAnsi="Arial" w:cs="Arial"/>
                <w:b/>
                <w:bCs/>
                <w:color w:val="000000"/>
                <w:sz w:val="20"/>
                <w:szCs w:val="20"/>
              </w:rPr>
            </w:pPr>
            <w:r>
              <w:rPr>
                <w:rFonts w:ascii="Arial" w:hAnsi="Arial" w:cs="Arial"/>
                <w:color w:val="000000"/>
                <w:sz w:val="20"/>
                <w:szCs w:val="20"/>
              </w:rPr>
              <w:t>be accountable for pupils’ attainment, progress and outcomes</w:t>
            </w:r>
          </w:p>
          <w:p w:rsidR="00AF056E" w:rsidRDefault="00AF056E" w:rsidP="001068D3">
            <w:pPr>
              <w:pStyle w:val="ListParagraph"/>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plan teaching to build on pupils' capabilities and prior knowledge</w:t>
            </w:r>
          </w:p>
          <w:p w:rsidR="00AF056E" w:rsidRDefault="00AF056E" w:rsidP="001068D3">
            <w:pPr>
              <w:pStyle w:val="ListParagraph"/>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guide pupils to reflect on the progress they have made and their emerging needs</w:t>
            </w:r>
          </w:p>
          <w:p w:rsidR="00AF056E" w:rsidRDefault="00AF056E" w:rsidP="001068D3">
            <w:pPr>
              <w:pStyle w:val="ListParagraph"/>
              <w:numPr>
                <w:ilvl w:val="0"/>
                <w:numId w:val="6"/>
              </w:numPr>
              <w:autoSpaceDE w:val="0"/>
              <w:autoSpaceDN w:val="0"/>
              <w:adjustRightInd w:val="0"/>
              <w:rPr>
                <w:rFonts w:ascii="Arial" w:hAnsi="Arial" w:cs="Arial"/>
                <w:color w:val="000000"/>
                <w:sz w:val="20"/>
                <w:szCs w:val="20"/>
              </w:rPr>
            </w:pPr>
            <w:r>
              <w:rPr>
                <w:rFonts w:ascii="Arial" w:hAnsi="Arial" w:cs="Arial"/>
                <w:color w:val="000000"/>
                <w:sz w:val="20"/>
                <w:szCs w:val="20"/>
              </w:rPr>
              <w:t>demonstrate knowledge and understanding of how pupils learn and how this impacts on teaching</w:t>
            </w:r>
          </w:p>
          <w:p w:rsidR="00AF056E" w:rsidRDefault="00AF056E" w:rsidP="001068D3">
            <w:pPr>
              <w:pStyle w:val="ListParagraph"/>
              <w:numPr>
                <w:ilvl w:val="0"/>
                <w:numId w:val="6"/>
              </w:numPr>
              <w:autoSpaceDE w:val="0"/>
              <w:autoSpaceDN w:val="0"/>
              <w:adjustRightInd w:val="0"/>
              <w:rPr>
                <w:rFonts w:ascii="Arial" w:hAnsi="Arial" w:cs="Arial"/>
                <w:b/>
                <w:bCs/>
                <w:color w:val="000000"/>
                <w:sz w:val="20"/>
                <w:szCs w:val="20"/>
              </w:rPr>
            </w:pPr>
            <w:r>
              <w:rPr>
                <w:rFonts w:ascii="Arial" w:hAnsi="Arial" w:cs="Arial"/>
                <w:color w:val="000000"/>
                <w:sz w:val="20"/>
                <w:szCs w:val="20"/>
              </w:rPr>
              <w:t>encourage pupils to take a responsible and conscientious attitude to their own work and study.</w:t>
            </w:r>
          </w:p>
        </w:tc>
      </w:tr>
      <w:tr w:rsidR="00AF056E" w:rsidTr="00AF056E">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bCs/>
                <w:color w:val="000000"/>
              </w:rPr>
            </w:pPr>
            <w:r>
              <w:rPr>
                <w:rFonts w:ascii="Arial" w:hAnsi="Arial" w:cs="Arial"/>
                <w:b/>
                <w:bCs/>
                <w:color w:val="000000"/>
              </w:rPr>
              <w:t>3</w:t>
            </w:r>
          </w:p>
          <w:p w:rsidR="00AF056E" w:rsidRDefault="00AF056E">
            <w:pPr>
              <w:autoSpaceDE w:val="0"/>
              <w:autoSpaceDN w:val="0"/>
              <w:adjustRightInd w:val="0"/>
              <w:rPr>
                <w:rFonts w:ascii="Arial" w:hAnsi="Arial" w:cs="Arial"/>
                <w:color w:val="000000"/>
              </w:rPr>
            </w:pPr>
            <w:r>
              <w:rPr>
                <w:rFonts w:ascii="Arial" w:hAnsi="Arial" w:cs="Arial"/>
                <w:b/>
                <w:bCs/>
                <w:color w:val="000000"/>
              </w:rPr>
              <w:t>Demonstrate good subject and curriculum knowledge</w:t>
            </w:r>
          </w:p>
        </w:tc>
      </w:tr>
      <w:tr w:rsidR="00AF056E" w:rsidTr="00AF056E">
        <w:trPr>
          <w:trHeight w:val="2340"/>
        </w:trPr>
        <w:tc>
          <w:tcPr>
            <w:tcW w:w="9242" w:type="dxa"/>
            <w:tcBorders>
              <w:top w:val="single" w:sz="4" w:space="0" w:color="auto"/>
              <w:left w:val="single" w:sz="4" w:space="0" w:color="auto"/>
              <w:bottom w:val="single" w:sz="4" w:space="0" w:color="auto"/>
              <w:right w:val="single" w:sz="4" w:space="0" w:color="auto"/>
            </w:tcBorders>
            <w:hideMark/>
          </w:tcPr>
          <w:p w:rsidR="00AF056E" w:rsidRDefault="00AF056E" w:rsidP="001068D3">
            <w:pPr>
              <w:pStyle w:val="ListParagraph"/>
              <w:numPr>
                <w:ilvl w:val="0"/>
                <w:numId w:val="7"/>
              </w:numPr>
              <w:autoSpaceDE w:val="0"/>
              <w:autoSpaceDN w:val="0"/>
              <w:adjustRightInd w:val="0"/>
              <w:rPr>
                <w:rFonts w:ascii="Arial" w:hAnsi="Arial" w:cs="Arial"/>
                <w:color w:val="000000"/>
                <w:sz w:val="20"/>
                <w:szCs w:val="20"/>
              </w:rPr>
            </w:pPr>
            <w:r>
              <w:rPr>
                <w:rFonts w:ascii="Arial" w:hAnsi="Arial" w:cs="Arial"/>
                <w:color w:val="000000"/>
                <w:sz w:val="20"/>
                <w:szCs w:val="20"/>
              </w:rPr>
              <w:t>have a secure knowledge of the relevant subject(s) and curriculum areas, foster and maintain pupils’ interest in the subject, and address misunderstandings</w:t>
            </w:r>
          </w:p>
          <w:p w:rsidR="00AF056E" w:rsidRDefault="00AF056E" w:rsidP="001068D3">
            <w:pPr>
              <w:pStyle w:val="ListParagraph"/>
              <w:numPr>
                <w:ilvl w:val="0"/>
                <w:numId w:val="7"/>
              </w:numPr>
              <w:autoSpaceDE w:val="0"/>
              <w:autoSpaceDN w:val="0"/>
              <w:adjustRightInd w:val="0"/>
              <w:rPr>
                <w:rFonts w:ascii="Arial" w:hAnsi="Arial" w:cs="Arial"/>
                <w:color w:val="000000"/>
                <w:sz w:val="20"/>
                <w:szCs w:val="20"/>
              </w:rPr>
            </w:pPr>
            <w:r>
              <w:rPr>
                <w:rFonts w:ascii="Arial" w:hAnsi="Arial" w:cs="Arial"/>
                <w:color w:val="000000"/>
                <w:sz w:val="20"/>
                <w:szCs w:val="20"/>
              </w:rPr>
              <w:t>demonstrate a critical understanding of developments in the subject and curriculum areas, and promote the value of scholarship.</w:t>
            </w:r>
          </w:p>
          <w:p w:rsidR="00AF056E" w:rsidRDefault="00AF056E" w:rsidP="001068D3">
            <w:pPr>
              <w:pStyle w:val="ListParagraph"/>
              <w:numPr>
                <w:ilvl w:val="0"/>
                <w:numId w:val="7"/>
              </w:numPr>
              <w:autoSpaceDE w:val="0"/>
              <w:autoSpaceDN w:val="0"/>
              <w:adjustRightInd w:val="0"/>
              <w:rPr>
                <w:rFonts w:ascii="Arial" w:hAnsi="Arial" w:cs="Arial"/>
                <w:color w:val="000000"/>
                <w:sz w:val="20"/>
                <w:szCs w:val="20"/>
              </w:rPr>
            </w:pPr>
            <w:r>
              <w:rPr>
                <w:rFonts w:ascii="Arial" w:hAnsi="Arial" w:cs="Arial"/>
                <w:color w:val="000000"/>
                <w:sz w:val="20"/>
                <w:szCs w:val="20"/>
              </w:rPr>
              <w:t>demonstrate an understanding of and take responsibility for promoting high standards of literacy, articulacy and the correct use of standard English, whatever the teacher’s specialist subject.</w:t>
            </w:r>
          </w:p>
          <w:p w:rsidR="00AF056E" w:rsidRDefault="00AF056E" w:rsidP="001068D3">
            <w:pPr>
              <w:pStyle w:val="ListParagraph"/>
              <w:numPr>
                <w:ilvl w:val="0"/>
                <w:numId w:val="7"/>
              </w:numPr>
              <w:autoSpaceDE w:val="0"/>
              <w:autoSpaceDN w:val="0"/>
              <w:adjustRightInd w:val="0"/>
              <w:rPr>
                <w:rFonts w:ascii="Arial" w:hAnsi="Arial" w:cs="Arial"/>
                <w:color w:val="000000"/>
                <w:sz w:val="20"/>
                <w:szCs w:val="20"/>
              </w:rPr>
            </w:pPr>
            <w:r>
              <w:rPr>
                <w:rFonts w:ascii="Arial" w:hAnsi="Arial" w:cs="Arial"/>
                <w:color w:val="000000"/>
                <w:sz w:val="20"/>
                <w:szCs w:val="20"/>
              </w:rPr>
              <w:t>if teaching early reading, demonstrate a clear understanding of systematic synthetic phonics</w:t>
            </w:r>
          </w:p>
          <w:p w:rsidR="00AF056E" w:rsidRDefault="00AF056E" w:rsidP="001068D3">
            <w:pPr>
              <w:pStyle w:val="ListParagraph"/>
              <w:numPr>
                <w:ilvl w:val="0"/>
                <w:numId w:val="7"/>
              </w:numPr>
              <w:autoSpaceDE w:val="0"/>
              <w:autoSpaceDN w:val="0"/>
              <w:adjustRightInd w:val="0"/>
              <w:rPr>
                <w:rFonts w:ascii="Arial" w:hAnsi="Arial" w:cs="Arial"/>
                <w:color w:val="000000"/>
                <w:sz w:val="20"/>
                <w:szCs w:val="20"/>
              </w:rPr>
            </w:pPr>
            <w:r>
              <w:rPr>
                <w:rFonts w:ascii="Arial" w:hAnsi="Arial" w:cs="Arial"/>
                <w:color w:val="000000"/>
                <w:sz w:val="20"/>
                <w:szCs w:val="20"/>
              </w:rPr>
              <w:t>if teaching early mathematics, demonstrate a clear understanding of appropriate teaching strategies.</w:t>
            </w:r>
          </w:p>
        </w:tc>
      </w:tr>
      <w:tr w:rsidR="00AF056E" w:rsidTr="00AF056E">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bCs/>
                <w:color w:val="000000"/>
              </w:rPr>
            </w:pPr>
            <w:r>
              <w:rPr>
                <w:rFonts w:ascii="Arial" w:hAnsi="Arial" w:cs="Arial"/>
                <w:b/>
                <w:bCs/>
                <w:color w:val="000000"/>
              </w:rPr>
              <w:t>4</w:t>
            </w:r>
          </w:p>
          <w:p w:rsidR="00AF056E" w:rsidRDefault="00AF056E">
            <w:pPr>
              <w:autoSpaceDE w:val="0"/>
              <w:autoSpaceDN w:val="0"/>
              <w:adjustRightInd w:val="0"/>
              <w:rPr>
                <w:rFonts w:ascii="Arial" w:hAnsi="Arial" w:cs="Arial"/>
                <w:color w:val="000000"/>
              </w:rPr>
            </w:pPr>
            <w:r>
              <w:rPr>
                <w:rFonts w:ascii="Arial" w:hAnsi="Arial" w:cs="Arial"/>
                <w:b/>
                <w:bCs/>
                <w:color w:val="000000"/>
              </w:rPr>
              <w:t>Plan and teach well-structured lessons</w:t>
            </w:r>
          </w:p>
        </w:tc>
      </w:tr>
      <w:tr w:rsidR="00AF056E" w:rsidTr="00AF056E">
        <w:trPr>
          <w:trHeight w:val="1721"/>
        </w:trPr>
        <w:tc>
          <w:tcPr>
            <w:tcW w:w="9242" w:type="dxa"/>
            <w:tcBorders>
              <w:top w:val="single" w:sz="4" w:space="0" w:color="auto"/>
              <w:left w:val="single" w:sz="4" w:space="0" w:color="auto"/>
              <w:bottom w:val="single" w:sz="4" w:space="0" w:color="auto"/>
              <w:right w:val="single" w:sz="4" w:space="0" w:color="auto"/>
            </w:tcBorders>
            <w:hideMark/>
          </w:tcPr>
          <w:p w:rsidR="00AF056E" w:rsidRDefault="00AF056E" w:rsidP="001068D3">
            <w:pPr>
              <w:pStyle w:val="ListParagraph"/>
              <w:numPr>
                <w:ilvl w:val="0"/>
                <w:numId w:val="8"/>
              </w:numPr>
              <w:autoSpaceDE w:val="0"/>
              <w:autoSpaceDN w:val="0"/>
              <w:adjustRightInd w:val="0"/>
              <w:rPr>
                <w:rFonts w:ascii="Arial" w:hAnsi="Arial" w:cs="Arial"/>
                <w:b/>
                <w:bCs/>
                <w:color w:val="000000"/>
                <w:sz w:val="20"/>
                <w:szCs w:val="20"/>
              </w:rPr>
            </w:pPr>
            <w:r>
              <w:rPr>
                <w:rFonts w:ascii="Arial" w:hAnsi="Arial" w:cs="Arial"/>
                <w:color w:val="000000"/>
                <w:sz w:val="20"/>
                <w:szCs w:val="20"/>
              </w:rPr>
              <w:t>impart knowledge and develop understanding through effective use of lesson time.</w:t>
            </w:r>
          </w:p>
          <w:p w:rsidR="00AF056E" w:rsidRDefault="00AF056E" w:rsidP="001068D3">
            <w:pPr>
              <w:pStyle w:val="ListParagraph"/>
              <w:numPr>
                <w:ilvl w:val="0"/>
                <w:numId w:val="8"/>
              </w:numPr>
              <w:autoSpaceDE w:val="0"/>
              <w:autoSpaceDN w:val="0"/>
              <w:adjustRightInd w:val="0"/>
              <w:rPr>
                <w:rFonts w:ascii="Arial" w:hAnsi="Arial" w:cs="Arial"/>
                <w:color w:val="000000"/>
                <w:sz w:val="20"/>
                <w:szCs w:val="20"/>
              </w:rPr>
            </w:pPr>
            <w:r>
              <w:rPr>
                <w:rFonts w:ascii="Arial" w:hAnsi="Arial" w:cs="Arial"/>
                <w:color w:val="000000"/>
                <w:sz w:val="20"/>
                <w:szCs w:val="20"/>
              </w:rPr>
              <w:t>promote a love of learning and children’s intellectual curiosity.</w:t>
            </w:r>
          </w:p>
          <w:p w:rsidR="00AF056E" w:rsidRDefault="00AF056E" w:rsidP="001068D3">
            <w:pPr>
              <w:pStyle w:val="ListParagraph"/>
              <w:numPr>
                <w:ilvl w:val="0"/>
                <w:numId w:val="8"/>
              </w:numPr>
              <w:autoSpaceDE w:val="0"/>
              <w:autoSpaceDN w:val="0"/>
              <w:adjustRightInd w:val="0"/>
              <w:rPr>
                <w:rFonts w:ascii="Arial" w:hAnsi="Arial" w:cs="Arial"/>
                <w:color w:val="000000"/>
                <w:sz w:val="20"/>
                <w:szCs w:val="20"/>
              </w:rPr>
            </w:pPr>
            <w:r>
              <w:rPr>
                <w:rFonts w:ascii="Arial" w:hAnsi="Arial" w:cs="Arial"/>
                <w:color w:val="000000"/>
                <w:sz w:val="20"/>
                <w:szCs w:val="20"/>
              </w:rPr>
              <w:t>set homework and plan other out-of-class activities to consolidate and extend the knowledge and understanding pupils have acquired.</w:t>
            </w:r>
          </w:p>
          <w:p w:rsidR="00AF056E" w:rsidRDefault="00AF056E" w:rsidP="001068D3">
            <w:pPr>
              <w:pStyle w:val="ListParagraph"/>
              <w:numPr>
                <w:ilvl w:val="0"/>
                <w:numId w:val="8"/>
              </w:numPr>
              <w:autoSpaceDE w:val="0"/>
              <w:autoSpaceDN w:val="0"/>
              <w:adjustRightInd w:val="0"/>
              <w:rPr>
                <w:rFonts w:ascii="Arial" w:hAnsi="Arial" w:cs="Arial"/>
                <w:color w:val="000000"/>
                <w:sz w:val="20"/>
                <w:szCs w:val="20"/>
              </w:rPr>
            </w:pPr>
            <w:r>
              <w:rPr>
                <w:rFonts w:ascii="Arial" w:hAnsi="Arial" w:cs="Arial"/>
                <w:color w:val="000000"/>
                <w:sz w:val="20"/>
                <w:szCs w:val="20"/>
              </w:rPr>
              <w:t>reflect systematically on the effectiveness of lessons and approaches to teaching</w:t>
            </w:r>
          </w:p>
          <w:p w:rsidR="00AF056E" w:rsidRDefault="00AF056E" w:rsidP="001068D3">
            <w:pPr>
              <w:pStyle w:val="ListParagraph"/>
              <w:numPr>
                <w:ilvl w:val="0"/>
                <w:numId w:val="8"/>
              </w:numPr>
              <w:autoSpaceDE w:val="0"/>
              <w:autoSpaceDN w:val="0"/>
              <w:adjustRightInd w:val="0"/>
              <w:rPr>
                <w:rFonts w:ascii="Arial" w:hAnsi="Arial" w:cs="Arial"/>
                <w:b/>
                <w:bCs/>
                <w:color w:val="000000"/>
                <w:sz w:val="20"/>
                <w:szCs w:val="20"/>
              </w:rPr>
            </w:pPr>
            <w:r>
              <w:rPr>
                <w:rFonts w:ascii="Arial" w:hAnsi="Arial" w:cs="Arial"/>
                <w:color w:val="000000"/>
                <w:sz w:val="20"/>
                <w:szCs w:val="20"/>
              </w:rPr>
              <w:t xml:space="preserve">contribute to the design and provision of an engaging curriculum within the relevant subject area(s). </w:t>
            </w:r>
          </w:p>
        </w:tc>
      </w:tr>
      <w:tr w:rsidR="00AF056E" w:rsidTr="00AF056E">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bCs/>
                <w:color w:val="000000"/>
              </w:rPr>
            </w:pPr>
            <w:r>
              <w:rPr>
                <w:rFonts w:ascii="Arial" w:hAnsi="Arial" w:cs="Arial"/>
                <w:b/>
                <w:bCs/>
                <w:color w:val="000000"/>
              </w:rPr>
              <w:t>5</w:t>
            </w:r>
          </w:p>
          <w:p w:rsidR="00AF056E" w:rsidRDefault="00AF056E">
            <w:pPr>
              <w:autoSpaceDE w:val="0"/>
              <w:autoSpaceDN w:val="0"/>
              <w:adjustRightInd w:val="0"/>
              <w:rPr>
                <w:rFonts w:ascii="Arial" w:hAnsi="Arial" w:cs="Arial"/>
                <w:color w:val="000000"/>
              </w:rPr>
            </w:pPr>
            <w:r>
              <w:rPr>
                <w:rFonts w:ascii="Arial" w:hAnsi="Arial" w:cs="Arial"/>
                <w:b/>
                <w:bCs/>
                <w:color w:val="000000"/>
              </w:rPr>
              <w:t>Adapt teaching to respond to the strengths and needs of all pupils</w:t>
            </w:r>
          </w:p>
        </w:tc>
      </w:tr>
      <w:tr w:rsidR="00AF056E" w:rsidTr="00AF056E">
        <w:trPr>
          <w:trHeight w:val="557"/>
        </w:trPr>
        <w:tc>
          <w:tcPr>
            <w:tcW w:w="9242" w:type="dxa"/>
            <w:tcBorders>
              <w:top w:val="single" w:sz="4" w:space="0" w:color="auto"/>
              <w:left w:val="single" w:sz="4" w:space="0" w:color="auto"/>
              <w:bottom w:val="single" w:sz="4" w:space="0" w:color="auto"/>
              <w:right w:val="single" w:sz="4" w:space="0" w:color="auto"/>
            </w:tcBorders>
          </w:tcPr>
          <w:p w:rsidR="00AF056E" w:rsidRDefault="00AF056E" w:rsidP="001068D3">
            <w:pPr>
              <w:pStyle w:val="ListParagraph"/>
              <w:numPr>
                <w:ilvl w:val="0"/>
                <w:numId w:val="9"/>
              </w:numPr>
              <w:autoSpaceDE w:val="0"/>
              <w:autoSpaceDN w:val="0"/>
              <w:adjustRightInd w:val="0"/>
              <w:rPr>
                <w:rFonts w:ascii="Arial" w:hAnsi="Arial" w:cs="Arial"/>
                <w:b/>
                <w:bCs/>
                <w:color w:val="000000"/>
                <w:sz w:val="20"/>
                <w:szCs w:val="20"/>
              </w:rPr>
            </w:pPr>
            <w:r>
              <w:rPr>
                <w:rFonts w:ascii="Arial" w:hAnsi="Arial" w:cs="Arial"/>
                <w:color w:val="000000"/>
                <w:sz w:val="20"/>
                <w:szCs w:val="20"/>
              </w:rPr>
              <w:t>know when and how to differentiate appropriately, using approaches which enable pupils to be taught effectively.</w:t>
            </w:r>
          </w:p>
          <w:p w:rsidR="00AF056E" w:rsidRDefault="00AF056E" w:rsidP="001068D3">
            <w:pPr>
              <w:pStyle w:val="ListParagraph"/>
              <w:numPr>
                <w:ilvl w:val="0"/>
                <w:numId w:val="9"/>
              </w:numPr>
              <w:autoSpaceDE w:val="0"/>
              <w:autoSpaceDN w:val="0"/>
              <w:adjustRightInd w:val="0"/>
              <w:rPr>
                <w:rFonts w:ascii="Arial" w:hAnsi="Arial" w:cs="Arial"/>
                <w:color w:val="000000"/>
                <w:sz w:val="20"/>
                <w:szCs w:val="20"/>
              </w:rPr>
            </w:pPr>
            <w:r>
              <w:rPr>
                <w:rFonts w:ascii="Arial" w:hAnsi="Arial" w:cs="Arial"/>
                <w:color w:val="000000"/>
                <w:sz w:val="20"/>
                <w:szCs w:val="20"/>
              </w:rPr>
              <w:t>have a secure understanding of how a range of factors can inhibit pupils’ ability to learn, and how best to overcome these.</w:t>
            </w:r>
          </w:p>
          <w:p w:rsidR="00AF056E" w:rsidRDefault="00AF056E" w:rsidP="001068D3">
            <w:pPr>
              <w:pStyle w:val="ListParagraph"/>
              <w:numPr>
                <w:ilvl w:val="0"/>
                <w:numId w:val="9"/>
              </w:numPr>
              <w:autoSpaceDE w:val="0"/>
              <w:autoSpaceDN w:val="0"/>
              <w:adjustRightInd w:val="0"/>
              <w:rPr>
                <w:rFonts w:ascii="Arial" w:hAnsi="Arial" w:cs="Arial"/>
                <w:color w:val="000000"/>
                <w:sz w:val="20"/>
                <w:szCs w:val="20"/>
              </w:rPr>
            </w:pPr>
            <w:r>
              <w:rPr>
                <w:rFonts w:ascii="Arial" w:hAnsi="Arial" w:cs="Arial"/>
                <w:color w:val="000000"/>
                <w:sz w:val="20"/>
                <w:szCs w:val="20"/>
              </w:rPr>
              <w:t>demonstrate an awareness of the physical, social and intellectual development of children, and know how to adapt teaching to support pupils’ education at different stages of development.</w:t>
            </w:r>
          </w:p>
          <w:p w:rsidR="00AF056E" w:rsidRDefault="00AF056E" w:rsidP="001068D3">
            <w:pPr>
              <w:pStyle w:val="ListParagraph"/>
              <w:numPr>
                <w:ilvl w:val="0"/>
                <w:numId w:val="9"/>
              </w:numPr>
              <w:autoSpaceDE w:val="0"/>
              <w:autoSpaceDN w:val="0"/>
              <w:adjustRightInd w:val="0"/>
              <w:rPr>
                <w:rFonts w:ascii="Arial" w:hAnsi="Arial" w:cs="Arial"/>
                <w:b/>
                <w:bCs/>
                <w:color w:val="000000"/>
                <w:sz w:val="20"/>
                <w:szCs w:val="20"/>
              </w:rPr>
            </w:pPr>
            <w:r>
              <w:rPr>
                <w:rFonts w:ascii="Arial" w:hAnsi="Arial" w:cs="Arial"/>
                <w:color w:val="000000"/>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AF056E" w:rsidRDefault="00AF056E">
            <w:pPr>
              <w:autoSpaceDE w:val="0"/>
              <w:autoSpaceDN w:val="0"/>
              <w:adjustRightInd w:val="0"/>
              <w:ind w:left="360"/>
              <w:rPr>
                <w:rFonts w:ascii="Arial" w:hAnsi="Arial" w:cs="Arial"/>
                <w:b/>
                <w:bCs/>
                <w:color w:val="000000"/>
              </w:rPr>
            </w:pPr>
          </w:p>
        </w:tc>
      </w:tr>
      <w:tr w:rsidR="00AF056E" w:rsidTr="00AF056E">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bCs/>
                <w:color w:val="000000"/>
              </w:rPr>
            </w:pPr>
            <w:r>
              <w:rPr>
                <w:rFonts w:ascii="Arial" w:hAnsi="Arial" w:cs="Arial"/>
                <w:b/>
                <w:bCs/>
                <w:color w:val="000000"/>
              </w:rPr>
              <w:t>6</w:t>
            </w:r>
          </w:p>
          <w:p w:rsidR="00AF056E" w:rsidRDefault="00AF056E">
            <w:pPr>
              <w:autoSpaceDE w:val="0"/>
              <w:autoSpaceDN w:val="0"/>
              <w:adjustRightInd w:val="0"/>
              <w:rPr>
                <w:rFonts w:ascii="Arial" w:hAnsi="Arial" w:cs="Arial"/>
                <w:color w:val="000000"/>
              </w:rPr>
            </w:pPr>
            <w:r>
              <w:rPr>
                <w:rFonts w:ascii="Arial" w:hAnsi="Arial" w:cs="Arial"/>
                <w:b/>
                <w:bCs/>
                <w:color w:val="000000"/>
              </w:rPr>
              <w:t>Make accurate and productive use of assessment.</w:t>
            </w:r>
          </w:p>
        </w:tc>
      </w:tr>
      <w:tr w:rsidR="00AF056E" w:rsidTr="00AF056E">
        <w:trPr>
          <w:trHeight w:val="1410"/>
        </w:trPr>
        <w:tc>
          <w:tcPr>
            <w:tcW w:w="9242" w:type="dxa"/>
            <w:tcBorders>
              <w:top w:val="single" w:sz="4" w:space="0" w:color="auto"/>
              <w:left w:val="single" w:sz="4" w:space="0" w:color="auto"/>
              <w:bottom w:val="single" w:sz="4" w:space="0" w:color="auto"/>
              <w:right w:val="single" w:sz="4" w:space="0" w:color="auto"/>
            </w:tcBorders>
            <w:hideMark/>
          </w:tcPr>
          <w:p w:rsidR="00AF056E" w:rsidRDefault="00AF056E" w:rsidP="001068D3">
            <w:pPr>
              <w:pStyle w:val="ListParagraph"/>
              <w:numPr>
                <w:ilvl w:val="0"/>
                <w:numId w:val="10"/>
              </w:numPr>
              <w:autoSpaceDE w:val="0"/>
              <w:autoSpaceDN w:val="0"/>
              <w:adjustRightInd w:val="0"/>
              <w:rPr>
                <w:rFonts w:ascii="Arial" w:hAnsi="Arial" w:cs="Arial"/>
                <w:b/>
                <w:bCs/>
                <w:color w:val="000000"/>
                <w:sz w:val="20"/>
                <w:szCs w:val="20"/>
              </w:rPr>
            </w:pPr>
            <w:r>
              <w:rPr>
                <w:rFonts w:ascii="Arial" w:hAnsi="Arial" w:cs="Arial"/>
                <w:color w:val="000000"/>
                <w:sz w:val="20"/>
                <w:szCs w:val="20"/>
              </w:rPr>
              <w:lastRenderedPageBreak/>
              <w:t>know and understand how to assess the relevant subject and curriculum areas, including statutory assessment requirements.</w:t>
            </w:r>
          </w:p>
          <w:p w:rsidR="00AF056E" w:rsidRDefault="00AF056E" w:rsidP="001068D3">
            <w:pPr>
              <w:pStyle w:val="ListParagraph"/>
              <w:numPr>
                <w:ilvl w:val="0"/>
                <w:numId w:val="10"/>
              </w:numPr>
              <w:autoSpaceDE w:val="0"/>
              <w:autoSpaceDN w:val="0"/>
              <w:adjustRightInd w:val="0"/>
              <w:rPr>
                <w:rFonts w:ascii="Arial" w:hAnsi="Arial" w:cs="Arial"/>
                <w:color w:val="000000"/>
                <w:sz w:val="20"/>
                <w:szCs w:val="20"/>
              </w:rPr>
            </w:pPr>
            <w:r>
              <w:rPr>
                <w:rFonts w:ascii="Arial" w:hAnsi="Arial" w:cs="Arial"/>
                <w:color w:val="000000"/>
                <w:sz w:val="20"/>
                <w:szCs w:val="20"/>
              </w:rPr>
              <w:t>make use of formative and summative assessment to secure pupils’ progress.</w:t>
            </w:r>
          </w:p>
          <w:p w:rsidR="00AF056E" w:rsidRDefault="00AF056E" w:rsidP="001068D3">
            <w:pPr>
              <w:pStyle w:val="ListParagraph"/>
              <w:numPr>
                <w:ilvl w:val="0"/>
                <w:numId w:val="10"/>
              </w:numPr>
              <w:autoSpaceDE w:val="0"/>
              <w:autoSpaceDN w:val="0"/>
              <w:adjustRightInd w:val="0"/>
              <w:rPr>
                <w:rFonts w:ascii="Arial" w:hAnsi="Arial" w:cs="Arial"/>
                <w:color w:val="000000"/>
                <w:sz w:val="20"/>
                <w:szCs w:val="20"/>
              </w:rPr>
            </w:pPr>
            <w:r>
              <w:rPr>
                <w:rFonts w:ascii="Arial" w:hAnsi="Arial" w:cs="Arial"/>
                <w:color w:val="000000"/>
                <w:sz w:val="20"/>
                <w:szCs w:val="20"/>
              </w:rPr>
              <w:t>use relevant data to monitor progress, set targets, and plan subsequent lessons.</w:t>
            </w:r>
          </w:p>
          <w:p w:rsidR="00AF056E" w:rsidRDefault="00AF056E" w:rsidP="001068D3">
            <w:pPr>
              <w:pStyle w:val="ListParagraph"/>
              <w:numPr>
                <w:ilvl w:val="0"/>
                <w:numId w:val="10"/>
              </w:numPr>
              <w:autoSpaceDE w:val="0"/>
              <w:autoSpaceDN w:val="0"/>
              <w:adjustRightInd w:val="0"/>
              <w:rPr>
                <w:rFonts w:ascii="Arial" w:hAnsi="Arial" w:cs="Arial"/>
                <w:b/>
                <w:bCs/>
                <w:color w:val="000000"/>
                <w:sz w:val="20"/>
                <w:szCs w:val="20"/>
              </w:rPr>
            </w:pPr>
            <w:r>
              <w:rPr>
                <w:rFonts w:ascii="Arial" w:hAnsi="Arial" w:cs="Arial"/>
                <w:color w:val="000000"/>
                <w:sz w:val="20"/>
                <w:szCs w:val="20"/>
              </w:rPr>
              <w:t>give pupils regular feedback, both orally and through accurate marking, and encourage pupils to respond to the feedback.</w:t>
            </w:r>
          </w:p>
        </w:tc>
      </w:tr>
      <w:tr w:rsidR="00AF056E" w:rsidTr="00AF056E">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bCs/>
                <w:color w:val="000000"/>
              </w:rPr>
            </w:pPr>
            <w:r>
              <w:rPr>
                <w:rFonts w:ascii="Arial" w:hAnsi="Arial" w:cs="Arial"/>
                <w:b/>
                <w:bCs/>
                <w:color w:val="000000"/>
              </w:rPr>
              <w:t>7</w:t>
            </w:r>
          </w:p>
          <w:p w:rsidR="00AF056E" w:rsidRDefault="00AF056E">
            <w:pPr>
              <w:autoSpaceDE w:val="0"/>
              <w:autoSpaceDN w:val="0"/>
              <w:adjustRightInd w:val="0"/>
              <w:rPr>
                <w:rFonts w:ascii="Arial" w:hAnsi="Arial" w:cs="Arial"/>
                <w:color w:val="000000"/>
              </w:rPr>
            </w:pPr>
            <w:r>
              <w:rPr>
                <w:rFonts w:ascii="Arial" w:hAnsi="Arial" w:cs="Arial"/>
                <w:b/>
                <w:bCs/>
                <w:color w:val="000000"/>
              </w:rPr>
              <w:t>Manage behaviour effectively to ensure a good and safe learning environment.</w:t>
            </w:r>
          </w:p>
        </w:tc>
      </w:tr>
      <w:tr w:rsidR="00AF056E" w:rsidTr="00AF056E">
        <w:trPr>
          <w:trHeight w:val="2100"/>
        </w:trPr>
        <w:tc>
          <w:tcPr>
            <w:tcW w:w="9242" w:type="dxa"/>
            <w:tcBorders>
              <w:top w:val="single" w:sz="4" w:space="0" w:color="auto"/>
              <w:left w:val="single" w:sz="4" w:space="0" w:color="auto"/>
              <w:bottom w:val="single" w:sz="4" w:space="0" w:color="auto"/>
              <w:right w:val="single" w:sz="4" w:space="0" w:color="auto"/>
            </w:tcBorders>
            <w:hideMark/>
          </w:tcPr>
          <w:p w:rsidR="00AF056E" w:rsidRDefault="00AF056E" w:rsidP="001068D3">
            <w:pPr>
              <w:pStyle w:val="ListParagraph"/>
              <w:numPr>
                <w:ilvl w:val="0"/>
                <w:numId w:val="11"/>
              </w:numPr>
              <w:autoSpaceDE w:val="0"/>
              <w:autoSpaceDN w:val="0"/>
              <w:adjustRightInd w:val="0"/>
              <w:rPr>
                <w:rFonts w:ascii="Arial" w:hAnsi="Arial" w:cs="Arial"/>
                <w:b/>
                <w:bCs/>
                <w:color w:val="000000"/>
                <w:sz w:val="20"/>
                <w:szCs w:val="20"/>
              </w:rPr>
            </w:pPr>
            <w:r>
              <w:rPr>
                <w:rFonts w:ascii="Arial" w:hAnsi="Arial" w:cs="Arial"/>
                <w:color w:val="000000"/>
                <w:sz w:val="20"/>
                <w:szCs w:val="20"/>
              </w:rPr>
              <w:t>have clear rules and routines for behaviour in classrooms, and take responsibility for promoting good and courteous behaviour both in classrooms and around the school, in accordance with the school’s behaviour policy.</w:t>
            </w:r>
          </w:p>
          <w:p w:rsidR="00AF056E" w:rsidRDefault="00AF056E" w:rsidP="001068D3">
            <w:pPr>
              <w:pStyle w:val="ListParagraph"/>
              <w:numPr>
                <w:ilvl w:val="0"/>
                <w:numId w:val="11"/>
              </w:numPr>
              <w:autoSpaceDE w:val="0"/>
              <w:autoSpaceDN w:val="0"/>
              <w:adjustRightInd w:val="0"/>
              <w:rPr>
                <w:rFonts w:ascii="Arial" w:hAnsi="Arial" w:cs="Arial"/>
                <w:color w:val="000000"/>
                <w:sz w:val="20"/>
                <w:szCs w:val="20"/>
              </w:rPr>
            </w:pPr>
            <w:r>
              <w:rPr>
                <w:rFonts w:ascii="Arial" w:hAnsi="Arial" w:cs="Arial"/>
                <w:color w:val="000000"/>
                <w:sz w:val="20"/>
                <w:szCs w:val="20"/>
              </w:rPr>
              <w:t>have high expectations of behaviour, and establish a framework for discipline with a range of strategies, using praise, sanctions and rewards consistently and fairly.</w:t>
            </w:r>
          </w:p>
          <w:p w:rsidR="00AF056E" w:rsidRDefault="00AF056E" w:rsidP="001068D3">
            <w:pPr>
              <w:pStyle w:val="ListParagraph"/>
              <w:numPr>
                <w:ilvl w:val="0"/>
                <w:numId w:val="11"/>
              </w:numPr>
              <w:autoSpaceDE w:val="0"/>
              <w:autoSpaceDN w:val="0"/>
              <w:adjustRightInd w:val="0"/>
              <w:rPr>
                <w:rFonts w:ascii="Arial" w:hAnsi="Arial" w:cs="Arial"/>
                <w:color w:val="000000"/>
                <w:sz w:val="20"/>
                <w:szCs w:val="20"/>
              </w:rPr>
            </w:pPr>
            <w:r>
              <w:rPr>
                <w:rFonts w:ascii="Arial" w:hAnsi="Arial" w:cs="Arial"/>
                <w:color w:val="000000"/>
                <w:sz w:val="20"/>
                <w:szCs w:val="20"/>
              </w:rPr>
              <w:t>manage classes effectively, using approaches which are appropriate to pupils’ needs in order to involve and motivate them.</w:t>
            </w:r>
          </w:p>
          <w:p w:rsidR="00AF056E" w:rsidRDefault="00AF056E" w:rsidP="001068D3">
            <w:pPr>
              <w:pStyle w:val="ListParagraph"/>
              <w:numPr>
                <w:ilvl w:val="0"/>
                <w:numId w:val="11"/>
              </w:numPr>
              <w:autoSpaceDE w:val="0"/>
              <w:autoSpaceDN w:val="0"/>
              <w:adjustRightInd w:val="0"/>
              <w:rPr>
                <w:rFonts w:ascii="Arial" w:hAnsi="Arial" w:cs="Arial"/>
                <w:b/>
                <w:bCs/>
                <w:color w:val="000000"/>
                <w:sz w:val="20"/>
                <w:szCs w:val="20"/>
              </w:rPr>
            </w:pPr>
            <w:r>
              <w:rPr>
                <w:rFonts w:ascii="Arial" w:hAnsi="Arial" w:cs="Arial"/>
                <w:color w:val="000000"/>
                <w:sz w:val="20"/>
                <w:szCs w:val="20"/>
              </w:rPr>
              <w:t>maintain good relationships with pupils, exercise appropriate authority, and act decisively when necessary.</w:t>
            </w:r>
          </w:p>
        </w:tc>
      </w:tr>
      <w:tr w:rsidR="00AF056E" w:rsidTr="00AF056E">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bCs/>
                <w:color w:val="000000"/>
              </w:rPr>
            </w:pPr>
            <w:r>
              <w:rPr>
                <w:rFonts w:ascii="Arial" w:hAnsi="Arial" w:cs="Arial"/>
                <w:b/>
                <w:bCs/>
                <w:color w:val="000000"/>
              </w:rPr>
              <w:t>8</w:t>
            </w:r>
          </w:p>
          <w:p w:rsidR="00AF056E" w:rsidRDefault="00AF056E">
            <w:pPr>
              <w:autoSpaceDE w:val="0"/>
              <w:autoSpaceDN w:val="0"/>
              <w:adjustRightInd w:val="0"/>
              <w:rPr>
                <w:rFonts w:ascii="Arial" w:hAnsi="Arial" w:cs="Arial"/>
                <w:color w:val="000000"/>
              </w:rPr>
            </w:pPr>
            <w:r>
              <w:rPr>
                <w:rFonts w:ascii="Arial" w:hAnsi="Arial" w:cs="Arial"/>
                <w:b/>
                <w:bCs/>
                <w:color w:val="000000"/>
              </w:rPr>
              <w:t>Fulfil wider professional responsibilities</w:t>
            </w:r>
          </w:p>
        </w:tc>
      </w:tr>
      <w:tr w:rsidR="00AF056E" w:rsidTr="00AF056E">
        <w:trPr>
          <w:trHeight w:val="1650"/>
        </w:trPr>
        <w:tc>
          <w:tcPr>
            <w:tcW w:w="9242" w:type="dxa"/>
            <w:tcBorders>
              <w:top w:val="single" w:sz="4" w:space="0" w:color="auto"/>
              <w:left w:val="single" w:sz="4" w:space="0" w:color="auto"/>
              <w:bottom w:val="single" w:sz="4" w:space="0" w:color="auto"/>
              <w:right w:val="single" w:sz="4" w:space="0" w:color="auto"/>
            </w:tcBorders>
            <w:hideMark/>
          </w:tcPr>
          <w:p w:rsidR="00AF056E" w:rsidRDefault="00AF056E" w:rsidP="001068D3">
            <w:pPr>
              <w:pStyle w:val="ListParagraph"/>
              <w:numPr>
                <w:ilvl w:val="0"/>
                <w:numId w:val="12"/>
              </w:numPr>
              <w:autoSpaceDE w:val="0"/>
              <w:autoSpaceDN w:val="0"/>
              <w:adjustRightInd w:val="0"/>
              <w:rPr>
                <w:rFonts w:ascii="Arial" w:hAnsi="Arial" w:cs="Arial"/>
                <w:b/>
                <w:bCs/>
                <w:color w:val="000000"/>
                <w:sz w:val="20"/>
                <w:szCs w:val="20"/>
              </w:rPr>
            </w:pPr>
            <w:r>
              <w:rPr>
                <w:rFonts w:ascii="Arial" w:hAnsi="Arial" w:cs="Arial"/>
                <w:color w:val="000000"/>
                <w:sz w:val="20"/>
                <w:szCs w:val="20"/>
              </w:rPr>
              <w:t>make a positive contribution to the wider life and ethos of the school.</w:t>
            </w:r>
          </w:p>
          <w:p w:rsidR="00AF056E" w:rsidRDefault="00AF056E" w:rsidP="001068D3">
            <w:pPr>
              <w:pStyle w:val="ListParagraph"/>
              <w:numPr>
                <w:ilvl w:val="0"/>
                <w:numId w:val="12"/>
              </w:numPr>
              <w:autoSpaceDE w:val="0"/>
              <w:autoSpaceDN w:val="0"/>
              <w:adjustRightInd w:val="0"/>
              <w:rPr>
                <w:rFonts w:ascii="Arial" w:hAnsi="Arial" w:cs="Arial"/>
                <w:color w:val="000000"/>
                <w:sz w:val="20"/>
                <w:szCs w:val="20"/>
              </w:rPr>
            </w:pPr>
            <w:r>
              <w:rPr>
                <w:rFonts w:ascii="Arial" w:hAnsi="Arial" w:cs="Arial"/>
                <w:color w:val="000000"/>
                <w:sz w:val="20"/>
                <w:szCs w:val="20"/>
              </w:rPr>
              <w:t>develop effective professional relationships with colleagues, knowing how and when to draw on advice and specialist support.</w:t>
            </w:r>
          </w:p>
          <w:p w:rsidR="00AF056E" w:rsidRDefault="00AF056E" w:rsidP="001068D3">
            <w:pPr>
              <w:pStyle w:val="ListParagraph"/>
              <w:numPr>
                <w:ilvl w:val="0"/>
                <w:numId w:val="12"/>
              </w:numPr>
              <w:autoSpaceDE w:val="0"/>
              <w:autoSpaceDN w:val="0"/>
              <w:adjustRightInd w:val="0"/>
              <w:rPr>
                <w:rFonts w:ascii="Arial" w:hAnsi="Arial" w:cs="Arial"/>
                <w:color w:val="000000"/>
                <w:sz w:val="20"/>
                <w:szCs w:val="20"/>
              </w:rPr>
            </w:pPr>
            <w:r>
              <w:rPr>
                <w:rFonts w:ascii="Arial" w:hAnsi="Arial" w:cs="Arial"/>
                <w:color w:val="000000"/>
                <w:sz w:val="20"/>
                <w:szCs w:val="20"/>
              </w:rPr>
              <w:t>deploy support staff effectively.</w:t>
            </w:r>
          </w:p>
          <w:p w:rsidR="00AF056E" w:rsidRDefault="00AF056E" w:rsidP="001068D3">
            <w:pPr>
              <w:pStyle w:val="ListParagraph"/>
              <w:numPr>
                <w:ilvl w:val="0"/>
                <w:numId w:val="12"/>
              </w:numPr>
              <w:autoSpaceDE w:val="0"/>
              <w:autoSpaceDN w:val="0"/>
              <w:adjustRightInd w:val="0"/>
              <w:rPr>
                <w:rFonts w:ascii="Arial" w:hAnsi="Arial" w:cs="Arial"/>
                <w:color w:val="000000"/>
                <w:sz w:val="20"/>
                <w:szCs w:val="20"/>
              </w:rPr>
            </w:pPr>
            <w:r>
              <w:rPr>
                <w:rFonts w:ascii="Arial" w:hAnsi="Arial" w:cs="Arial"/>
                <w:color w:val="000000"/>
                <w:sz w:val="20"/>
                <w:szCs w:val="20"/>
              </w:rPr>
              <w:t>take responsibility for improving teaching through appropriate professional development, responding to advice and feedback from colleagues.</w:t>
            </w:r>
          </w:p>
          <w:p w:rsidR="00AF056E" w:rsidRDefault="00AF056E" w:rsidP="001068D3">
            <w:pPr>
              <w:pStyle w:val="ListParagraph"/>
              <w:numPr>
                <w:ilvl w:val="0"/>
                <w:numId w:val="12"/>
              </w:numPr>
              <w:autoSpaceDE w:val="0"/>
              <w:autoSpaceDN w:val="0"/>
              <w:adjustRightInd w:val="0"/>
              <w:rPr>
                <w:rFonts w:ascii="Arial" w:hAnsi="Arial" w:cs="Arial"/>
                <w:b/>
                <w:bCs/>
                <w:color w:val="000000"/>
                <w:sz w:val="20"/>
                <w:szCs w:val="20"/>
              </w:rPr>
            </w:pPr>
            <w:r>
              <w:rPr>
                <w:rFonts w:ascii="Arial" w:hAnsi="Arial" w:cs="Arial"/>
                <w:color w:val="000000"/>
                <w:sz w:val="20"/>
                <w:szCs w:val="20"/>
              </w:rPr>
              <w:t>communicate effectively with parents with regard to pupils’ achievements and well-being</w:t>
            </w:r>
          </w:p>
        </w:tc>
      </w:tr>
      <w:tr w:rsidR="00AF056E" w:rsidTr="00AF056E">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color w:val="000000"/>
              </w:rPr>
            </w:pPr>
            <w:r>
              <w:rPr>
                <w:rFonts w:ascii="Arial" w:hAnsi="Arial" w:cs="Arial"/>
                <w:b/>
                <w:color w:val="000000"/>
              </w:rPr>
              <w:t>Personal and professional conduct</w:t>
            </w:r>
          </w:p>
        </w:tc>
      </w:tr>
      <w:tr w:rsidR="00AF056E" w:rsidTr="00AF056E">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rPr>
            </w:pPr>
            <w:r>
              <w:rPr>
                <w:rFonts w:ascii="Arial" w:hAnsi="Arial" w:cs="Arial"/>
                <w:b/>
              </w:rPr>
              <w:t>Teachers uphold public trust in the profession and maintain high standards  of ethics and behaviour, within and outside the school by:-</w:t>
            </w:r>
          </w:p>
        </w:tc>
      </w:tr>
      <w:tr w:rsidR="00AF056E" w:rsidTr="00AF056E">
        <w:trPr>
          <w:trHeight w:val="2110"/>
        </w:trPr>
        <w:tc>
          <w:tcPr>
            <w:tcW w:w="9242" w:type="dxa"/>
            <w:tcBorders>
              <w:top w:val="single" w:sz="4" w:space="0" w:color="auto"/>
              <w:left w:val="single" w:sz="4" w:space="0" w:color="auto"/>
              <w:bottom w:val="single" w:sz="4" w:space="0" w:color="auto"/>
              <w:right w:val="single" w:sz="4" w:space="0" w:color="auto"/>
            </w:tcBorders>
            <w:hideMark/>
          </w:tcPr>
          <w:p w:rsidR="00AF056E" w:rsidRDefault="00AF056E" w:rsidP="001068D3">
            <w:pPr>
              <w:pStyle w:val="ListParagraph"/>
              <w:numPr>
                <w:ilvl w:val="0"/>
                <w:numId w:val="13"/>
              </w:numPr>
              <w:autoSpaceDE w:val="0"/>
              <w:autoSpaceDN w:val="0"/>
              <w:adjustRightInd w:val="0"/>
              <w:rPr>
                <w:rFonts w:ascii="Arial" w:hAnsi="Arial" w:cs="Arial"/>
                <w:sz w:val="20"/>
                <w:szCs w:val="20"/>
              </w:rPr>
            </w:pPr>
            <w:r>
              <w:rPr>
                <w:rFonts w:ascii="Arial" w:hAnsi="Arial" w:cs="Arial"/>
                <w:sz w:val="20"/>
                <w:szCs w:val="20"/>
              </w:rPr>
              <w:t xml:space="preserve">Treating pupils with dignity, building relationships rooted in mutual respect and, at all times, observing proper boundaries appropriate to a teacher’s professional conduct.                                                                                             </w:t>
            </w:r>
          </w:p>
          <w:p w:rsidR="00AF056E" w:rsidRDefault="00AF056E" w:rsidP="001068D3">
            <w:pPr>
              <w:pStyle w:val="ListParagraph"/>
              <w:numPr>
                <w:ilvl w:val="0"/>
                <w:numId w:val="13"/>
              </w:numPr>
              <w:autoSpaceDE w:val="0"/>
              <w:autoSpaceDN w:val="0"/>
              <w:adjustRightInd w:val="0"/>
              <w:rPr>
                <w:rFonts w:ascii="Arial" w:hAnsi="Arial" w:cs="Arial"/>
                <w:sz w:val="20"/>
                <w:szCs w:val="20"/>
              </w:rPr>
            </w:pPr>
            <w:r>
              <w:rPr>
                <w:rFonts w:ascii="Arial" w:hAnsi="Arial" w:cs="Arial"/>
                <w:sz w:val="20"/>
                <w:szCs w:val="20"/>
              </w:rPr>
              <w:t xml:space="preserve">Having regard for the need to safeguard pupils’ well-being, in accordance with statutory provisions.                                                                                  </w:t>
            </w:r>
          </w:p>
          <w:p w:rsidR="00AF056E" w:rsidRDefault="00AF056E" w:rsidP="001068D3">
            <w:pPr>
              <w:pStyle w:val="ListParagraph"/>
              <w:numPr>
                <w:ilvl w:val="0"/>
                <w:numId w:val="13"/>
              </w:numPr>
              <w:autoSpaceDE w:val="0"/>
              <w:autoSpaceDN w:val="0"/>
              <w:adjustRightInd w:val="0"/>
              <w:rPr>
                <w:rFonts w:ascii="Arial" w:hAnsi="Arial" w:cs="Arial"/>
                <w:sz w:val="20"/>
                <w:szCs w:val="20"/>
              </w:rPr>
            </w:pPr>
            <w:r>
              <w:rPr>
                <w:rFonts w:ascii="Arial" w:hAnsi="Arial" w:cs="Arial"/>
                <w:sz w:val="20"/>
                <w:szCs w:val="20"/>
              </w:rPr>
              <w:t>Showing tolerance and respect for the rights of others.</w:t>
            </w:r>
          </w:p>
          <w:p w:rsidR="00AF056E" w:rsidRDefault="00AF056E" w:rsidP="001068D3">
            <w:pPr>
              <w:pStyle w:val="ListParagraph"/>
              <w:numPr>
                <w:ilvl w:val="0"/>
                <w:numId w:val="13"/>
              </w:numPr>
              <w:autoSpaceDE w:val="0"/>
              <w:autoSpaceDN w:val="0"/>
              <w:adjustRightInd w:val="0"/>
              <w:rPr>
                <w:rFonts w:ascii="Arial" w:hAnsi="Arial" w:cs="Arial"/>
                <w:sz w:val="20"/>
                <w:szCs w:val="20"/>
              </w:rPr>
            </w:pPr>
            <w:r>
              <w:rPr>
                <w:rFonts w:ascii="Arial" w:hAnsi="Arial" w:cs="Arial"/>
                <w:sz w:val="20"/>
                <w:szCs w:val="20"/>
              </w:rPr>
              <w:t>Not undermining fundamental British values, including democracy, the rule of law, individual liberty and mutual respect and tolerance of those with different faiths and beliefs</w:t>
            </w:r>
          </w:p>
          <w:p w:rsidR="00AF056E" w:rsidRDefault="00AF056E" w:rsidP="001068D3">
            <w:pPr>
              <w:pStyle w:val="ListParagraph"/>
              <w:numPr>
                <w:ilvl w:val="0"/>
                <w:numId w:val="13"/>
              </w:numPr>
              <w:autoSpaceDE w:val="0"/>
              <w:autoSpaceDN w:val="0"/>
              <w:adjustRightInd w:val="0"/>
              <w:rPr>
                <w:rFonts w:ascii="Arial" w:hAnsi="Arial" w:cs="Arial"/>
                <w:sz w:val="20"/>
                <w:szCs w:val="20"/>
              </w:rPr>
            </w:pPr>
            <w:r>
              <w:rPr>
                <w:rFonts w:ascii="Arial" w:hAnsi="Arial" w:cs="Arial"/>
                <w:sz w:val="20"/>
                <w:szCs w:val="20"/>
              </w:rPr>
              <w:t>Ensuring that personal beliefs are not expressed in ways which exploit pupils’ vulnerability or might lead them to break the law.</w:t>
            </w:r>
          </w:p>
        </w:tc>
      </w:tr>
      <w:tr w:rsidR="00AF056E" w:rsidTr="00AF056E">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rPr>
            </w:pPr>
            <w:r>
              <w:rPr>
                <w:rFonts w:ascii="Arial" w:hAnsi="Arial" w:cs="Arial"/>
                <w:b/>
              </w:rPr>
              <w:t>Teachers must have proper and professional regard for the ethos, policies and practices of the school in which they teach, and maintain high standards in their own attendance and punctuality</w:t>
            </w:r>
          </w:p>
        </w:tc>
      </w:tr>
      <w:tr w:rsidR="00AF056E" w:rsidTr="00AF056E">
        <w:tc>
          <w:tcPr>
            <w:tcW w:w="9242" w:type="dxa"/>
            <w:tcBorders>
              <w:top w:val="single" w:sz="4" w:space="0" w:color="auto"/>
              <w:left w:val="single" w:sz="4" w:space="0" w:color="auto"/>
              <w:bottom w:val="single" w:sz="4" w:space="0" w:color="auto"/>
              <w:right w:val="single" w:sz="4" w:space="0" w:color="auto"/>
            </w:tcBorders>
            <w:shd w:val="clear" w:color="auto" w:fill="FFFFFF"/>
            <w:hideMark/>
          </w:tcPr>
          <w:p w:rsidR="00AF056E" w:rsidRDefault="00AF056E">
            <w:pPr>
              <w:autoSpaceDE w:val="0"/>
              <w:autoSpaceDN w:val="0"/>
              <w:adjustRightInd w:val="0"/>
              <w:rPr>
                <w:rFonts w:ascii="Arial" w:hAnsi="Arial" w:cs="Arial"/>
                <w:b/>
              </w:rPr>
            </w:pPr>
            <w:r>
              <w:rPr>
                <w:rFonts w:ascii="Arial" w:hAnsi="Arial" w:cs="Arial"/>
                <w:b/>
              </w:rPr>
              <w:t>Teachers must have an understanding of, and always act within, the statutory frameworks which set out their professional duties and responsibilities</w:t>
            </w:r>
          </w:p>
        </w:tc>
      </w:tr>
    </w:tbl>
    <w:p w:rsidR="00AF056E" w:rsidRDefault="00AF056E" w:rsidP="00AF056E">
      <w:pPr>
        <w:rPr>
          <w:sz w:val="24"/>
          <w:szCs w:val="24"/>
        </w:rPr>
      </w:pPr>
    </w:p>
    <w:p w:rsidR="00AF056E" w:rsidRDefault="00AF056E" w:rsidP="00AF056E">
      <w:pPr>
        <w:rPr>
          <w:sz w:val="24"/>
          <w:szCs w:val="24"/>
        </w:rPr>
      </w:pPr>
    </w:p>
    <w:p w:rsidR="00AF056E" w:rsidRDefault="00AF056E" w:rsidP="00AF056E">
      <w:pPr>
        <w:rPr>
          <w:sz w:val="24"/>
          <w:szCs w:val="24"/>
        </w:rPr>
      </w:pPr>
    </w:p>
    <w:p w:rsidR="00AF056E" w:rsidRDefault="00AF056E" w:rsidP="00AF056E">
      <w:pPr>
        <w:rPr>
          <w:sz w:val="24"/>
          <w:szCs w:val="24"/>
        </w:rPr>
      </w:pPr>
    </w:p>
    <w:p w:rsidR="00AF056E" w:rsidRDefault="00AF056E" w:rsidP="00AF056E">
      <w:pPr>
        <w:rPr>
          <w:sz w:val="24"/>
          <w:szCs w:val="24"/>
        </w:rPr>
      </w:pPr>
    </w:p>
    <w:p w:rsidR="00AF056E" w:rsidRDefault="00AF056E" w:rsidP="00AF056E">
      <w:pPr>
        <w:rPr>
          <w:sz w:val="24"/>
          <w:szCs w:val="24"/>
        </w:rPr>
      </w:pPr>
    </w:p>
    <w:p w:rsidR="00AF056E" w:rsidRDefault="00AF056E" w:rsidP="00AF056E">
      <w:pPr>
        <w:pStyle w:val="TitlepageHead1"/>
        <w:rPr>
          <w:sz w:val="40"/>
          <w:szCs w:val="40"/>
        </w:rPr>
      </w:pPr>
      <w:r>
        <w:rPr>
          <w:rFonts w:ascii="Calibri" w:eastAsia="Calibri" w:hAnsi="Calibri"/>
          <w:b w:val="0"/>
          <w:sz w:val="22"/>
          <w:szCs w:val="22"/>
        </w:rPr>
        <w:t xml:space="preserve">       </w:t>
      </w:r>
    </w:p>
    <w:p w:rsidR="00AF056E" w:rsidRDefault="00AF056E" w:rsidP="00AF056E">
      <w:pPr>
        <w:jc w:val="center"/>
        <w:rPr>
          <w:b/>
          <w:sz w:val="28"/>
          <w:szCs w:val="28"/>
          <w:u w:val="single"/>
        </w:rPr>
      </w:pPr>
      <w:r>
        <w:rPr>
          <w:b/>
          <w:sz w:val="28"/>
          <w:szCs w:val="28"/>
        </w:rPr>
        <w:t xml:space="preserve">                                                                   </w:t>
      </w:r>
    </w:p>
    <w:p w:rsidR="00AF056E" w:rsidRDefault="00AF056E" w:rsidP="00AF056E">
      <w:pPr>
        <w:rPr>
          <w:sz w:val="24"/>
          <w:szCs w:val="24"/>
        </w:rPr>
      </w:pPr>
    </w:p>
    <w:p w:rsidR="000B23B4" w:rsidRDefault="000B23B4"/>
    <w:sectPr w:rsidR="000B2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25A"/>
    <w:multiLevelType w:val="hybridMultilevel"/>
    <w:tmpl w:val="ACB2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C717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583CD7"/>
    <w:multiLevelType w:val="hybridMultilevel"/>
    <w:tmpl w:val="95102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816B8F"/>
    <w:multiLevelType w:val="hybridMultilevel"/>
    <w:tmpl w:val="59DE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154ED1"/>
    <w:multiLevelType w:val="hybridMultilevel"/>
    <w:tmpl w:val="ED36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6537B5"/>
    <w:multiLevelType w:val="hybridMultilevel"/>
    <w:tmpl w:val="AC98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7153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AE30EF"/>
    <w:multiLevelType w:val="hybridMultilevel"/>
    <w:tmpl w:val="0C9E8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DA43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7E52CF"/>
    <w:multiLevelType w:val="hybridMultilevel"/>
    <w:tmpl w:val="2278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0443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287F3C"/>
    <w:multiLevelType w:val="hybridMultilevel"/>
    <w:tmpl w:val="E652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565FC5"/>
    <w:multiLevelType w:val="hybridMultilevel"/>
    <w:tmpl w:val="B69C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num>
  <w:num w:numId="2">
    <w:abstractNumId w:val="1"/>
    <w:lvlOverride w:ilvl="0"/>
  </w:num>
  <w:num w:numId="3">
    <w:abstractNumId w:val="8"/>
    <w:lvlOverride w:ilvl="0"/>
  </w:num>
  <w:num w:numId="4">
    <w:abstractNumId w:val="6"/>
    <w:lvlOverride w:ilvl="0"/>
  </w:num>
  <w:num w:numId="5">
    <w:abstractNumId w:val="1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6E"/>
    <w:rsid w:val="000B23B4"/>
    <w:rsid w:val="00AF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8CFA"/>
  <w15:chartTrackingRefBased/>
  <w15:docId w15:val="{CE7DC3EF-EF65-43A5-8950-2EBF32E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56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9"/>
    <w:qFormat/>
    <w:rsid w:val="00AF056E"/>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semiHidden/>
    <w:unhideWhenUsed/>
    <w:qFormat/>
    <w:rsid w:val="00AF056E"/>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semiHidden/>
    <w:unhideWhenUsed/>
    <w:qFormat/>
    <w:rsid w:val="00AF056E"/>
    <w:pPr>
      <w:keepNext/>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AF05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F056E"/>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056E"/>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semiHidden/>
    <w:rsid w:val="00AF056E"/>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9"/>
    <w:semiHidden/>
    <w:rsid w:val="00AF056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semiHidden/>
    <w:rsid w:val="00AF056E"/>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
    <w:semiHidden/>
    <w:rsid w:val="00AF056E"/>
    <w:rPr>
      <w:rFonts w:ascii="Calibri" w:eastAsia="Times New Roman" w:hAnsi="Calibri" w:cs="Times New Roman"/>
      <w:b/>
      <w:bCs/>
      <w:i/>
      <w:iCs/>
      <w:sz w:val="26"/>
      <w:szCs w:val="26"/>
      <w:lang w:val="x-none" w:eastAsia="x-none"/>
    </w:rPr>
  </w:style>
  <w:style w:type="paragraph" w:styleId="ListParagraph">
    <w:name w:val="List Paragraph"/>
    <w:basedOn w:val="Normal"/>
    <w:uiPriority w:val="34"/>
    <w:qFormat/>
    <w:rsid w:val="00AF056E"/>
    <w:pPr>
      <w:ind w:left="720"/>
    </w:pPr>
    <w:rPr>
      <w:sz w:val="24"/>
      <w:szCs w:val="24"/>
    </w:rPr>
  </w:style>
  <w:style w:type="paragraph" w:customStyle="1" w:styleId="TitlepageHead1">
    <w:name w:val="Title page Head 1"/>
    <w:basedOn w:val="Normal"/>
    <w:rsid w:val="00AF056E"/>
    <w:pPr>
      <w:tabs>
        <w:tab w:val="left" w:pos="567"/>
        <w:tab w:val="right" w:pos="9356"/>
      </w:tabs>
      <w:spacing w:line="920" w:lineRule="exact"/>
    </w:pPr>
    <w:rPr>
      <w:rFonts w:ascii="Arial" w:hAnsi="Arial"/>
      <w:b/>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Creed</dc:creator>
  <cp:keywords/>
  <dc:description/>
  <cp:lastModifiedBy>Maeve Creed</cp:lastModifiedBy>
  <cp:revision>2</cp:revision>
  <dcterms:created xsi:type="dcterms:W3CDTF">2021-10-26T16:21:00Z</dcterms:created>
  <dcterms:modified xsi:type="dcterms:W3CDTF">2021-10-26T16:21:00Z</dcterms:modified>
</cp:coreProperties>
</file>