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385" w:rsidRDefault="00B71271" w:rsidP="00FE0749">
      <w:pPr>
        <w:jc w:val="center"/>
        <w:rPr>
          <w:b/>
          <w:sz w:val="28"/>
          <w:szCs w:val="28"/>
        </w:rPr>
      </w:pPr>
      <w:bookmarkStart w:id="0" w:name="_GoBack"/>
      <w:bookmarkEnd w:id="0"/>
      <w:r w:rsidRPr="00876385">
        <w:rPr>
          <w:b/>
          <w:sz w:val="28"/>
          <w:szCs w:val="28"/>
        </w:rPr>
        <w:t xml:space="preserve">The Standing Orders of the </w:t>
      </w:r>
    </w:p>
    <w:p w:rsidR="00B71271" w:rsidRDefault="00B71271" w:rsidP="00FE0749">
      <w:pPr>
        <w:jc w:val="center"/>
        <w:rPr>
          <w:b/>
          <w:sz w:val="28"/>
          <w:szCs w:val="28"/>
        </w:rPr>
      </w:pPr>
      <w:r w:rsidRPr="00876385">
        <w:rPr>
          <w:b/>
          <w:sz w:val="28"/>
          <w:szCs w:val="28"/>
        </w:rPr>
        <w:t xml:space="preserve">Governing Body </w:t>
      </w:r>
      <w:r w:rsidR="001079CD">
        <w:rPr>
          <w:b/>
          <w:sz w:val="28"/>
          <w:szCs w:val="28"/>
        </w:rPr>
        <w:t>of St. Mary’s Catholic Primary</w:t>
      </w:r>
      <w:r w:rsidRPr="00876385">
        <w:rPr>
          <w:b/>
          <w:sz w:val="28"/>
          <w:szCs w:val="28"/>
        </w:rPr>
        <w:t xml:space="preserve"> School</w:t>
      </w:r>
    </w:p>
    <w:p w:rsidR="00CD4D27" w:rsidRDefault="00CD4D27" w:rsidP="00FE0749">
      <w:pPr>
        <w:jc w:val="center"/>
        <w:rPr>
          <w:b/>
          <w:sz w:val="28"/>
          <w:szCs w:val="28"/>
        </w:rPr>
      </w:pPr>
    </w:p>
    <w:p w:rsidR="00CD4D27" w:rsidRDefault="00CD4D27" w:rsidP="00FE0749">
      <w:pPr>
        <w:jc w:val="center"/>
        <w:rPr>
          <w:b/>
          <w:sz w:val="28"/>
          <w:szCs w:val="28"/>
        </w:rPr>
      </w:pPr>
      <w:r>
        <w:rPr>
          <w:noProof/>
          <w:lang w:eastAsia="en-GB"/>
        </w:rPr>
        <w:drawing>
          <wp:inline distT="0" distB="0" distL="0" distR="0">
            <wp:extent cx="696595" cy="962660"/>
            <wp:effectExtent l="0" t="0" r="8255" b="889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lum contrast="48000"/>
                      <a:grayscl/>
                      <a:biLevel thresh="50000"/>
                      <a:extLst>
                        <a:ext uri="{28A0092B-C50C-407E-A947-70E740481C1C}">
                          <a14:useLocalDpi xmlns:a14="http://schemas.microsoft.com/office/drawing/2010/main" val="0"/>
                        </a:ext>
                      </a:extLst>
                    </a:blip>
                    <a:srcRect/>
                    <a:stretch>
                      <a:fillRect/>
                    </a:stretch>
                  </pic:blipFill>
                  <pic:spPr bwMode="auto">
                    <a:xfrm>
                      <a:off x="0" y="0"/>
                      <a:ext cx="696595" cy="962660"/>
                    </a:xfrm>
                    <a:prstGeom prst="rect">
                      <a:avLst/>
                    </a:prstGeom>
                    <a:noFill/>
                    <a:ln>
                      <a:noFill/>
                    </a:ln>
                  </pic:spPr>
                </pic:pic>
              </a:graphicData>
            </a:graphic>
          </wp:inline>
        </w:drawing>
      </w:r>
    </w:p>
    <w:p w:rsidR="00CD4D27" w:rsidRDefault="00CD4D27" w:rsidP="00FE0749">
      <w:pPr>
        <w:jc w:val="center"/>
        <w:rPr>
          <w:b/>
          <w:sz w:val="28"/>
          <w:szCs w:val="28"/>
        </w:rPr>
      </w:pPr>
    </w:p>
    <w:p w:rsidR="00852B5A" w:rsidRPr="00852B5A" w:rsidRDefault="00852B5A" w:rsidP="00852B5A">
      <w:pPr>
        <w:pStyle w:val="Title"/>
        <w:jc w:val="left"/>
        <w:rPr>
          <w:rFonts w:cs="Arial"/>
          <w:b/>
          <w:sz w:val="24"/>
          <w:szCs w:val="24"/>
        </w:rPr>
      </w:pPr>
      <w:r w:rsidRPr="00852B5A">
        <w:rPr>
          <w:rFonts w:cs="Arial"/>
          <w:b/>
          <w:sz w:val="24"/>
          <w:szCs w:val="24"/>
        </w:rPr>
        <w:t>Mission Statement</w:t>
      </w:r>
    </w:p>
    <w:p w:rsidR="00852B5A" w:rsidRPr="00852B5A" w:rsidRDefault="00852B5A" w:rsidP="00852B5A">
      <w:pPr>
        <w:pStyle w:val="Title"/>
        <w:jc w:val="left"/>
        <w:rPr>
          <w:rFonts w:cs="Arial"/>
          <w:i/>
          <w:sz w:val="24"/>
          <w:szCs w:val="24"/>
        </w:rPr>
      </w:pPr>
    </w:p>
    <w:p w:rsidR="00852B5A" w:rsidRPr="00852B5A" w:rsidRDefault="00852B5A" w:rsidP="00852B5A">
      <w:pPr>
        <w:pStyle w:val="BodyText"/>
        <w:rPr>
          <w:rFonts w:ascii="Arial" w:hAnsi="Arial" w:cs="Arial"/>
          <w:sz w:val="22"/>
          <w:szCs w:val="22"/>
        </w:rPr>
      </w:pPr>
      <w:r w:rsidRPr="00852B5A">
        <w:rPr>
          <w:rFonts w:ascii="Arial" w:hAnsi="Arial" w:cs="Arial"/>
          <w:sz w:val="22"/>
          <w:szCs w:val="22"/>
        </w:rPr>
        <w:t>St. Mary’s school community follows the teachings of Jesus Christ, working together to develop the whole child, in a spiritual, moral, academic, physical, social and emotional way, within a caring and supportive environment.</w:t>
      </w:r>
    </w:p>
    <w:p w:rsidR="00852B5A" w:rsidRPr="00852B5A" w:rsidRDefault="00852B5A" w:rsidP="00852B5A">
      <w:pPr>
        <w:rPr>
          <w:b/>
          <w:sz w:val="22"/>
          <w:szCs w:val="22"/>
        </w:rPr>
      </w:pPr>
    </w:p>
    <w:p w:rsidR="00852B5A" w:rsidRPr="00852B5A" w:rsidRDefault="00852B5A" w:rsidP="00852B5A">
      <w:pPr>
        <w:rPr>
          <w:b/>
          <w:szCs w:val="24"/>
        </w:rPr>
      </w:pPr>
    </w:p>
    <w:p w:rsidR="00852B5A" w:rsidRPr="00852B5A" w:rsidRDefault="00852B5A" w:rsidP="00852B5A">
      <w:pPr>
        <w:rPr>
          <w:b/>
          <w:szCs w:val="24"/>
        </w:rPr>
      </w:pPr>
      <w:r w:rsidRPr="00852B5A">
        <w:rPr>
          <w:b/>
          <w:szCs w:val="24"/>
        </w:rPr>
        <w:t>Ethos</w:t>
      </w:r>
    </w:p>
    <w:p w:rsidR="00852B5A" w:rsidRPr="00852B5A" w:rsidRDefault="00852B5A" w:rsidP="00852B5A">
      <w:pPr>
        <w:rPr>
          <w:b/>
          <w:szCs w:val="24"/>
        </w:rPr>
      </w:pPr>
    </w:p>
    <w:p w:rsidR="00852B5A" w:rsidRPr="00852B5A" w:rsidRDefault="00852B5A" w:rsidP="00852B5A">
      <w:pPr>
        <w:rPr>
          <w:sz w:val="22"/>
          <w:szCs w:val="22"/>
        </w:rPr>
      </w:pPr>
      <w:r w:rsidRPr="00852B5A">
        <w:rPr>
          <w:sz w:val="22"/>
          <w:szCs w:val="22"/>
        </w:rPr>
        <w:t>We recognise that there is a challenge in creating an enriching environment for all those involved at every level of school life.   We take our lead and inspiration from Christ with regard to the Gospel values: the belief that all human beings are uniquely created and loved by God and worthy of respect.   This challenge manifests itself in the way that we treat and value:</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Our relationships with each other and the wider community;</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Our respect for one another;</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Our welcome to and interest in all those who visit our school;</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Discipline inspired by forgiveness, healing and reconciliation;</w:t>
      </w:r>
    </w:p>
    <w:p w:rsidR="00852B5A" w:rsidRPr="00852B5A" w:rsidRDefault="00852B5A" w:rsidP="00852B5A">
      <w:pPr>
        <w:rPr>
          <w:sz w:val="22"/>
          <w:szCs w:val="22"/>
        </w:rPr>
      </w:pPr>
    </w:p>
    <w:p w:rsidR="00852B5A" w:rsidRPr="00852B5A" w:rsidRDefault="00852B5A" w:rsidP="00852B5A">
      <w:pPr>
        <w:numPr>
          <w:ilvl w:val="0"/>
          <w:numId w:val="10"/>
        </w:numPr>
        <w:rPr>
          <w:sz w:val="22"/>
          <w:szCs w:val="22"/>
        </w:rPr>
      </w:pPr>
      <w:r w:rsidRPr="00852B5A">
        <w:rPr>
          <w:sz w:val="22"/>
          <w:szCs w:val="22"/>
        </w:rPr>
        <w:t>Our school environment.</w:t>
      </w:r>
    </w:p>
    <w:p w:rsidR="00852B5A" w:rsidRPr="00852B5A" w:rsidRDefault="00852B5A" w:rsidP="00852B5A">
      <w:pPr>
        <w:rPr>
          <w:sz w:val="22"/>
          <w:szCs w:val="22"/>
        </w:rPr>
      </w:pPr>
    </w:p>
    <w:p w:rsidR="00852B5A" w:rsidRPr="00852B5A" w:rsidRDefault="00852B5A" w:rsidP="00852B5A">
      <w:pPr>
        <w:rPr>
          <w:sz w:val="22"/>
          <w:szCs w:val="22"/>
        </w:rPr>
      </w:pPr>
      <w:r w:rsidRPr="00852B5A">
        <w:rPr>
          <w:sz w:val="22"/>
          <w:szCs w:val="22"/>
        </w:rPr>
        <w:t>Through rising to this challenge we aim to create an awareness of a sense of belonging to and being part of the life of St Mary’s.</w:t>
      </w:r>
    </w:p>
    <w:p w:rsidR="00852B5A" w:rsidRPr="00852B5A" w:rsidRDefault="00852B5A" w:rsidP="00852B5A">
      <w:pPr>
        <w:rPr>
          <w:sz w:val="22"/>
          <w:szCs w:val="22"/>
        </w:rPr>
      </w:pPr>
    </w:p>
    <w:p w:rsidR="00852B5A" w:rsidRPr="00852B5A" w:rsidRDefault="00852B5A" w:rsidP="00852B5A">
      <w:pPr>
        <w:rPr>
          <w:szCs w:val="24"/>
        </w:rPr>
      </w:pPr>
    </w:p>
    <w:p w:rsidR="00852B5A" w:rsidRPr="00852B5A" w:rsidRDefault="00852B5A" w:rsidP="00852B5A">
      <w:pPr>
        <w:pStyle w:val="Heading4"/>
        <w:jc w:val="left"/>
        <w:rPr>
          <w:sz w:val="24"/>
          <w:szCs w:val="24"/>
        </w:rPr>
      </w:pPr>
      <w:r w:rsidRPr="00852B5A">
        <w:rPr>
          <w:sz w:val="24"/>
          <w:szCs w:val="24"/>
        </w:rPr>
        <w:t>The Aims of our School</w:t>
      </w:r>
    </w:p>
    <w:p w:rsidR="00852B5A" w:rsidRPr="00852B5A" w:rsidRDefault="00852B5A" w:rsidP="00852B5A">
      <w:pPr>
        <w:rPr>
          <w:szCs w:val="24"/>
        </w:rPr>
      </w:pPr>
    </w:p>
    <w:p w:rsidR="00852B5A" w:rsidRPr="00852B5A" w:rsidRDefault="00852B5A" w:rsidP="00852B5A">
      <w:pPr>
        <w:rPr>
          <w:sz w:val="22"/>
          <w:szCs w:val="22"/>
        </w:rPr>
      </w:pPr>
      <w:r w:rsidRPr="00852B5A">
        <w:rPr>
          <w:sz w:val="22"/>
          <w:szCs w:val="22"/>
        </w:rPr>
        <w:t>We will endeavour to create a Catholic Ethos in our school, which reflects the Gospel values, through the love, care and respect we show to each other and to all who come to our school.   We will teach the beliefs, traditions and practices of the Catholic Faith.</w:t>
      </w:r>
    </w:p>
    <w:p w:rsidR="00852B5A" w:rsidRPr="00852B5A" w:rsidRDefault="00852B5A" w:rsidP="00852B5A">
      <w:pPr>
        <w:jc w:val="both"/>
        <w:rPr>
          <w:sz w:val="22"/>
          <w:szCs w:val="22"/>
        </w:rPr>
      </w:pPr>
    </w:p>
    <w:p w:rsidR="00852B5A" w:rsidRPr="00852B5A" w:rsidRDefault="00852B5A" w:rsidP="00852B5A">
      <w:pPr>
        <w:jc w:val="both"/>
        <w:rPr>
          <w:sz w:val="22"/>
          <w:szCs w:val="22"/>
        </w:rPr>
      </w:pPr>
      <w:r w:rsidRPr="00852B5A">
        <w:rPr>
          <w:sz w:val="22"/>
          <w:szCs w:val="22"/>
        </w:rPr>
        <w:t>Through the prayer and worship in school we will try to be a living community of people celebrating their love for God and one another.</w:t>
      </w:r>
    </w:p>
    <w:p w:rsidR="00852B5A" w:rsidRPr="00852B5A" w:rsidRDefault="00852B5A" w:rsidP="00852B5A">
      <w:pPr>
        <w:jc w:val="both"/>
        <w:rPr>
          <w:sz w:val="22"/>
          <w:szCs w:val="22"/>
        </w:rPr>
      </w:pPr>
    </w:p>
    <w:p w:rsidR="00852B5A" w:rsidRPr="00852B5A" w:rsidRDefault="00852B5A" w:rsidP="00852B5A">
      <w:pPr>
        <w:jc w:val="both"/>
        <w:rPr>
          <w:sz w:val="22"/>
          <w:szCs w:val="22"/>
        </w:rPr>
      </w:pPr>
      <w:r w:rsidRPr="00852B5A">
        <w:rPr>
          <w:sz w:val="22"/>
          <w:szCs w:val="22"/>
        </w:rPr>
        <w:t>We believe the quality of the curriculum, with Religious Education at its core, is of prime importance and will focus on the development of the whole child.   We will at all times try to make provision for children with special needs, so that all members of our school community achieve their potential.</w:t>
      </w:r>
    </w:p>
    <w:p w:rsidR="00852B5A" w:rsidRPr="00852B5A" w:rsidRDefault="00852B5A" w:rsidP="00852B5A">
      <w:pPr>
        <w:jc w:val="both"/>
        <w:rPr>
          <w:sz w:val="22"/>
          <w:szCs w:val="22"/>
        </w:rPr>
      </w:pPr>
    </w:p>
    <w:p w:rsidR="00852B5A" w:rsidRPr="00852B5A" w:rsidRDefault="00852B5A" w:rsidP="00852B5A">
      <w:pPr>
        <w:jc w:val="both"/>
        <w:rPr>
          <w:sz w:val="22"/>
          <w:szCs w:val="22"/>
        </w:rPr>
      </w:pPr>
      <w:r w:rsidRPr="00852B5A">
        <w:rPr>
          <w:sz w:val="22"/>
          <w:szCs w:val="22"/>
        </w:rPr>
        <w:lastRenderedPageBreak/>
        <w:t>We will help the children to develop an awareness of and respect for other religions and cultural backgrounds, as we believe this to be an essential preparation for adult life.</w:t>
      </w:r>
    </w:p>
    <w:p w:rsidR="00852B5A" w:rsidRPr="00852B5A" w:rsidRDefault="00852B5A" w:rsidP="00852B5A">
      <w:pPr>
        <w:jc w:val="both"/>
        <w:rPr>
          <w:sz w:val="22"/>
          <w:szCs w:val="22"/>
        </w:rPr>
      </w:pPr>
    </w:p>
    <w:p w:rsidR="00852B5A" w:rsidRPr="00852B5A" w:rsidRDefault="00852B5A" w:rsidP="00852B5A">
      <w:pPr>
        <w:pStyle w:val="BodyText3"/>
        <w:rPr>
          <w:rFonts w:ascii="Arial" w:hAnsi="Arial" w:cs="Arial"/>
          <w:sz w:val="22"/>
          <w:szCs w:val="22"/>
        </w:rPr>
      </w:pPr>
      <w:r w:rsidRPr="00852B5A">
        <w:rPr>
          <w:rFonts w:ascii="Arial" w:hAnsi="Arial" w:cs="Arial"/>
          <w:sz w:val="22"/>
          <w:szCs w:val="22"/>
        </w:rPr>
        <w:t>We believe that good communication between governors, staff, parents and children is important for the well-being of our school, and we will work in partnership with the wider community especially the home and parish in developing each child’s potential.</w:t>
      </w:r>
    </w:p>
    <w:p w:rsidR="00852B5A" w:rsidRPr="00852B5A" w:rsidRDefault="00852B5A" w:rsidP="00852B5A">
      <w:pPr>
        <w:pStyle w:val="BodyText3"/>
        <w:rPr>
          <w:rFonts w:ascii="Arial" w:hAnsi="Arial" w:cs="Arial"/>
          <w:sz w:val="24"/>
          <w:szCs w:val="24"/>
        </w:rPr>
      </w:pPr>
    </w:p>
    <w:p w:rsidR="00852B5A" w:rsidRPr="00852B5A" w:rsidRDefault="00852B5A" w:rsidP="00852B5A">
      <w:pPr>
        <w:pStyle w:val="Heading5"/>
        <w:jc w:val="left"/>
        <w:rPr>
          <w:b/>
          <w:szCs w:val="24"/>
        </w:rPr>
      </w:pPr>
      <w:r w:rsidRPr="00852B5A">
        <w:rPr>
          <w:b/>
          <w:szCs w:val="24"/>
        </w:rPr>
        <w:t>Aims for each child at St Mary’s CPS</w:t>
      </w:r>
    </w:p>
    <w:p w:rsidR="00852B5A" w:rsidRPr="00852B5A" w:rsidRDefault="00852B5A" w:rsidP="00852B5A">
      <w:pPr>
        <w:rPr>
          <w:szCs w:val="24"/>
          <w:lang w:val="en-US"/>
        </w:rPr>
      </w:pPr>
    </w:p>
    <w:p w:rsidR="00852B5A" w:rsidRPr="00852B5A" w:rsidRDefault="00852B5A" w:rsidP="00852B5A">
      <w:pPr>
        <w:numPr>
          <w:ilvl w:val="0"/>
          <w:numId w:val="11"/>
        </w:numPr>
        <w:jc w:val="both"/>
        <w:rPr>
          <w:sz w:val="22"/>
          <w:szCs w:val="22"/>
        </w:rPr>
      </w:pPr>
      <w:r w:rsidRPr="00852B5A">
        <w:rPr>
          <w:sz w:val="22"/>
          <w:szCs w:val="22"/>
        </w:rPr>
        <w:t>Whilst at St Mary’s School I will learn about being a Christian, I will experience the beliefs, traditions and practices of the Catholic Faith.</w:t>
      </w:r>
    </w:p>
    <w:p w:rsidR="00852B5A" w:rsidRPr="00852B5A" w:rsidRDefault="00852B5A" w:rsidP="00852B5A">
      <w:pPr>
        <w:jc w:val="both"/>
        <w:rPr>
          <w:sz w:val="22"/>
          <w:szCs w:val="22"/>
        </w:rPr>
      </w:pPr>
    </w:p>
    <w:p w:rsidR="00852B5A" w:rsidRPr="00852B5A" w:rsidRDefault="00852B5A" w:rsidP="00852B5A">
      <w:pPr>
        <w:numPr>
          <w:ilvl w:val="0"/>
          <w:numId w:val="12"/>
        </w:numPr>
        <w:jc w:val="both"/>
        <w:rPr>
          <w:sz w:val="22"/>
          <w:szCs w:val="22"/>
        </w:rPr>
      </w:pPr>
      <w:r w:rsidRPr="00852B5A">
        <w:rPr>
          <w:sz w:val="22"/>
          <w:szCs w:val="22"/>
        </w:rPr>
        <w:t>I will achieve as much as I possibly can in each area of the National Curriculum.</w:t>
      </w:r>
    </w:p>
    <w:p w:rsidR="00852B5A" w:rsidRPr="00852B5A" w:rsidRDefault="00852B5A" w:rsidP="00852B5A">
      <w:pPr>
        <w:jc w:val="both"/>
        <w:rPr>
          <w:sz w:val="22"/>
          <w:szCs w:val="22"/>
        </w:rPr>
      </w:pPr>
    </w:p>
    <w:p w:rsidR="00852B5A" w:rsidRPr="00852B5A" w:rsidRDefault="00852B5A" w:rsidP="00852B5A">
      <w:pPr>
        <w:numPr>
          <w:ilvl w:val="0"/>
          <w:numId w:val="13"/>
        </w:numPr>
        <w:jc w:val="both"/>
        <w:rPr>
          <w:sz w:val="22"/>
          <w:szCs w:val="22"/>
        </w:rPr>
      </w:pPr>
      <w:r w:rsidRPr="00852B5A">
        <w:rPr>
          <w:sz w:val="22"/>
          <w:szCs w:val="22"/>
        </w:rPr>
        <w:t>I will know how to learn and enjoy learning and will view work in a positive and conscientious manner.</w:t>
      </w:r>
    </w:p>
    <w:p w:rsidR="00852B5A" w:rsidRPr="00852B5A" w:rsidRDefault="00852B5A" w:rsidP="00852B5A">
      <w:pPr>
        <w:jc w:val="both"/>
        <w:rPr>
          <w:sz w:val="22"/>
          <w:szCs w:val="22"/>
        </w:rPr>
      </w:pPr>
    </w:p>
    <w:p w:rsidR="00852B5A" w:rsidRPr="00852B5A" w:rsidRDefault="00852B5A" w:rsidP="00852B5A">
      <w:pPr>
        <w:numPr>
          <w:ilvl w:val="0"/>
          <w:numId w:val="14"/>
        </w:numPr>
        <w:jc w:val="both"/>
        <w:rPr>
          <w:sz w:val="22"/>
          <w:szCs w:val="22"/>
        </w:rPr>
      </w:pPr>
      <w:r w:rsidRPr="00852B5A">
        <w:rPr>
          <w:sz w:val="22"/>
          <w:szCs w:val="22"/>
        </w:rPr>
        <w:t>I will co-operate and communicate with others effectively, independently and in a group and try to win and lose graciously.</w:t>
      </w:r>
    </w:p>
    <w:p w:rsidR="00852B5A" w:rsidRPr="00852B5A" w:rsidRDefault="00852B5A" w:rsidP="00852B5A">
      <w:pPr>
        <w:jc w:val="both"/>
        <w:rPr>
          <w:sz w:val="22"/>
          <w:szCs w:val="22"/>
        </w:rPr>
      </w:pPr>
    </w:p>
    <w:p w:rsidR="00852B5A" w:rsidRPr="00852B5A" w:rsidRDefault="00852B5A" w:rsidP="00852B5A">
      <w:pPr>
        <w:numPr>
          <w:ilvl w:val="0"/>
          <w:numId w:val="15"/>
        </w:numPr>
        <w:jc w:val="both"/>
        <w:rPr>
          <w:sz w:val="22"/>
          <w:szCs w:val="22"/>
        </w:rPr>
      </w:pPr>
      <w:r w:rsidRPr="00852B5A">
        <w:rPr>
          <w:sz w:val="22"/>
          <w:szCs w:val="22"/>
        </w:rPr>
        <w:t>I will tolerate and respect the religious beliefs, views and values of others, understand the need for good behaviour and moderate my behaviour accordingly.  I will respect the belongings and property of others.</w:t>
      </w:r>
    </w:p>
    <w:p w:rsidR="00852B5A" w:rsidRPr="00852B5A" w:rsidRDefault="00852B5A" w:rsidP="00852B5A">
      <w:pPr>
        <w:jc w:val="both"/>
        <w:rPr>
          <w:sz w:val="22"/>
          <w:szCs w:val="22"/>
        </w:rPr>
      </w:pPr>
    </w:p>
    <w:p w:rsidR="00852B5A" w:rsidRPr="00852B5A" w:rsidRDefault="00852B5A" w:rsidP="00852B5A">
      <w:pPr>
        <w:numPr>
          <w:ilvl w:val="0"/>
          <w:numId w:val="16"/>
        </w:numPr>
        <w:jc w:val="both"/>
        <w:rPr>
          <w:sz w:val="22"/>
          <w:szCs w:val="22"/>
        </w:rPr>
      </w:pPr>
      <w:r w:rsidRPr="00852B5A">
        <w:rPr>
          <w:sz w:val="22"/>
          <w:szCs w:val="22"/>
        </w:rPr>
        <w:t>If I have a problem I know I can find someone who will discuss it with me.</w:t>
      </w:r>
    </w:p>
    <w:p w:rsidR="00852B5A" w:rsidRPr="00852B5A" w:rsidRDefault="00852B5A" w:rsidP="00852B5A">
      <w:pPr>
        <w:jc w:val="both"/>
        <w:rPr>
          <w:sz w:val="22"/>
          <w:szCs w:val="22"/>
        </w:rPr>
      </w:pPr>
    </w:p>
    <w:p w:rsidR="00852B5A" w:rsidRPr="00852B5A" w:rsidRDefault="00852B5A" w:rsidP="00852B5A">
      <w:pPr>
        <w:numPr>
          <w:ilvl w:val="0"/>
          <w:numId w:val="17"/>
        </w:numPr>
        <w:jc w:val="both"/>
        <w:rPr>
          <w:sz w:val="22"/>
          <w:szCs w:val="22"/>
        </w:rPr>
      </w:pPr>
      <w:r w:rsidRPr="00852B5A">
        <w:rPr>
          <w:sz w:val="22"/>
          <w:szCs w:val="22"/>
        </w:rPr>
        <w:t>I will try to learn from mistakes and accept there is always room for improvement.</w:t>
      </w:r>
    </w:p>
    <w:p w:rsidR="00852B5A" w:rsidRPr="00852B5A" w:rsidRDefault="00852B5A" w:rsidP="00852B5A">
      <w:pPr>
        <w:jc w:val="both"/>
        <w:rPr>
          <w:sz w:val="22"/>
          <w:szCs w:val="22"/>
        </w:rPr>
      </w:pPr>
    </w:p>
    <w:p w:rsidR="00852B5A" w:rsidRDefault="00852B5A" w:rsidP="00852B5A">
      <w:pPr>
        <w:jc w:val="both"/>
        <w:rPr>
          <w:sz w:val="22"/>
          <w:szCs w:val="22"/>
        </w:rPr>
      </w:pPr>
      <w:r w:rsidRPr="00852B5A">
        <w:rPr>
          <w:sz w:val="22"/>
          <w:szCs w:val="22"/>
        </w:rPr>
        <w:t>I will share a sense of responsibility for my school, parish, local community and the wider environment.</w:t>
      </w:r>
    </w:p>
    <w:p w:rsidR="00852B5A" w:rsidRDefault="00852B5A" w:rsidP="00852B5A">
      <w:pPr>
        <w:jc w:val="both"/>
        <w:rPr>
          <w:sz w:val="22"/>
          <w:szCs w:val="22"/>
        </w:rPr>
      </w:pPr>
    </w:p>
    <w:p w:rsidR="00852B5A" w:rsidRDefault="00852B5A" w:rsidP="00FE0749">
      <w:pPr>
        <w:jc w:val="center"/>
        <w:rPr>
          <w:sz w:val="22"/>
          <w:szCs w:val="22"/>
        </w:rPr>
      </w:pPr>
    </w:p>
    <w:p w:rsidR="00852B5A" w:rsidRDefault="00852B5A" w:rsidP="00FE0749">
      <w:pPr>
        <w:jc w:val="center"/>
        <w:rPr>
          <w:sz w:val="22"/>
          <w:szCs w:val="22"/>
        </w:rPr>
      </w:pPr>
    </w:p>
    <w:p w:rsidR="00CD4D27" w:rsidRPr="00852B5A" w:rsidRDefault="00852B5A" w:rsidP="00FE0749">
      <w:pPr>
        <w:jc w:val="center"/>
        <w:rPr>
          <w:b/>
          <w:szCs w:val="24"/>
        </w:rPr>
      </w:pPr>
      <w:r>
        <w:rPr>
          <w:b/>
          <w:szCs w:val="24"/>
        </w:rPr>
        <w:t>Standing Orders</w:t>
      </w:r>
    </w:p>
    <w:p w:rsidR="00B71271" w:rsidRDefault="00B71271" w:rsidP="00B71271">
      <w:pPr>
        <w:rPr>
          <w:b/>
          <w:sz w:val="22"/>
          <w:szCs w:val="22"/>
        </w:rPr>
      </w:pPr>
    </w:p>
    <w:p w:rsidR="001576D4" w:rsidRPr="0071055B" w:rsidRDefault="001576D4" w:rsidP="001576D4">
      <w:pPr>
        <w:autoSpaceDE w:val="0"/>
        <w:autoSpaceDN w:val="0"/>
        <w:adjustRightInd w:val="0"/>
        <w:rPr>
          <w:sz w:val="22"/>
          <w:szCs w:val="22"/>
        </w:rPr>
      </w:pPr>
      <w:r w:rsidRPr="0071055B">
        <w:rPr>
          <w:sz w:val="22"/>
          <w:szCs w:val="22"/>
        </w:rPr>
        <w:t>The functions of the governing body include the following core strategic functions</w:t>
      </w:r>
      <w:r w:rsidR="00FA6CD1" w:rsidRPr="0071055B">
        <w:rPr>
          <w:sz w:val="22"/>
          <w:szCs w:val="22"/>
        </w:rPr>
        <w:t>:</w:t>
      </w:r>
    </w:p>
    <w:p w:rsidR="00FA6CD1" w:rsidRPr="0071055B" w:rsidRDefault="00FA6CD1" w:rsidP="00FA6CD1">
      <w:pPr>
        <w:pStyle w:val="Default"/>
        <w:numPr>
          <w:ilvl w:val="0"/>
          <w:numId w:val="6"/>
        </w:numPr>
        <w:ind w:left="357" w:hanging="357"/>
        <w:rPr>
          <w:color w:val="auto"/>
          <w:sz w:val="22"/>
          <w:szCs w:val="22"/>
        </w:rPr>
      </w:pPr>
      <w:r w:rsidRPr="0071055B">
        <w:rPr>
          <w:bCs/>
          <w:color w:val="auto"/>
          <w:sz w:val="22"/>
          <w:szCs w:val="22"/>
        </w:rPr>
        <w:t>ensuring clarity of vision, ethos and strategic direction</w:t>
      </w:r>
      <w:r w:rsidRPr="0071055B">
        <w:rPr>
          <w:color w:val="auto"/>
          <w:sz w:val="22"/>
          <w:szCs w:val="22"/>
        </w:rPr>
        <w:t xml:space="preserve">; </w:t>
      </w:r>
    </w:p>
    <w:p w:rsidR="00FA6CD1" w:rsidRPr="0071055B" w:rsidRDefault="00FA6CD1" w:rsidP="00FA6CD1">
      <w:pPr>
        <w:pStyle w:val="Default"/>
        <w:numPr>
          <w:ilvl w:val="0"/>
          <w:numId w:val="6"/>
        </w:numPr>
        <w:ind w:left="357" w:hanging="357"/>
        <w:rPr>
          <w:color w:val="auto"/>
          <w:sz w:val="22"/>
          <w:szCs w:val="22"/>
        </w:rPr>
      </w:pPr>
      <w:r w:rsidRPr="0071055B">
        <w:rPr>
          <w:bCs/>
          <w:color w:val="auto"/>
          <w:sz w:val="22"/>
          <w:szCs w:val="22"/>
        </w:rPr>
        <w:t>holding the Headteacher to account for the educational performance of the school and its pupils, and the performance management of staff</w:t>
      </w:r>
      <w:r w:rsidRPr="0071055B">
        <w:rPr>
          <w:color w:val="auto"/>
          <w:sz w:val="22"/>
          <w:szCs w:val="22"/>
        </w:rPr>
        <w:t xml:space="preserve">; and </w:t>
      </w:r>
    </w:p>
    <w:p w:rsidR="00FA6CD1" w:rsidRPr="0071055B" w:rsidRDefault="00FA6CD1" w:rsidP="00FA6CD1">
      <w:pPr>
        <w:pStyle w:val="Default"/>
        <w:numPr>
          <w:ilvl w:val="0"/>
          <w:numId w:val="6"/>
        </w:numPr>
        <w:ind w:left="357" w:hanging="357"/>
        <w:rPr>
          <w:color w:val="auto"/>
          <w:sz w:val="22"/>
          <w:szCs w:val="22"/>
        </w:rPr>
      </w:pPr>
      <w:r w:rsidRPr="0071055B">
        <w:rPr>
          <w:bCs/>
          <w:color w:val="auto"/>
          <w:sz w:val="22"/>
          <w:szCs w:val="22"/>
        </w:rPr>
        <w:t>overseeing the financial performance of the school and making sure its money is well spent</w:t>
      </w:r>
      <w:r w:rsidRPr="0071055B">
        <w:rPr>
          <w:color w:val="auto"/>
          <w:sz w:val="22"/>
          <w:szCs w:val="22"/>
        </w:rPr>
        <w:t xml:space="preserve">. </w:t>
      </w:r>
    </w:p>
    <w:p w:rsidR="001576D4" w:rsidRPr="0071055B" w:rsidRDefault="001576D4" w:rsidP="001576D4">
      <w:pPr>
        <w:autoSpaceDE w:val="0"/>
        <w:autoSpaceDN w:val="0"/>
        <w:adjustRightInd w:val="0"/>
        <w:rPr>
          <w:sz w:val="22"/>
          <w:szCs w:val="22"/>
        </w:rPr>
      </w:pPr>
    </w:p>
    <w:p w:rsidR="001576D4" w:rsidRPr="0071055B" w:rsidRDefault="001576D4" w:rsidP="001576D4">
      <w:pPr>
        <w:autoSpaceDE w:val="0"/>
        <w:autoSpaceDN w:val="0"/>
        <w:adjustRightInd w:val="0"/>
        <w:rPr>
          <w:sz w:val="22"/>
          <w:szCs w:val="22"/>
        </w:rPr>
      </w:pPr>
      <w:r w:rsidRPr="0071055B">
        <w:rPr>
          <w:sz w:val="22"/>
          <w:szCs w:val="22"/>
        </w:rPr>
        <w:t>In exercising their functions the Governing Body will:</w:t>
      </w:r>
    </w:p>
    <w:p w:rsidR="001576D4" w:rsidRPr="0071055B" w:rsidRDefault="001576D4" w:rsidP="00FA6CD1">
      <w:pPr>
        <w:pStyle w:val="ListParagraph"/>
        <w:numPr>
          <w:ilvl w:val="0"/>
          <w:numId w:val="7"/>
        </w:numPr>
        <w:autoSpaceDE w:val="0"/>
        <w:autoSpaceDN w:val="0"/>
        <w:adjustRightInd w:val="0"/>
        <w:ind w:left="426" w:hanging="426"/>
        <w:rPr>
          <w:sz w:val="22"/>
          <w:szCs w:val="22"/>
        </w:rPr>
      </w:pPr>
      <w:r w:rsidRPr="0071055B">
        <w:rPr>
          <w:sz w:val="22"/>
          <w:szCs w:val="22"/>
        </w:rPr>
        <w:t>act with integrity, objectivity and honesty and in the best interests of the school; and</w:t>
      </w:r>
    </w:p>
    <w:p w:rsidR="001576D4" w:rsidRPr="0071055B" w:rsidRDefault="001576D4" w:rsidP="00FA6CD1">
      <w:pPr>
        <w:pStyle w:val="ListParagraph"/>
        <w:numPr>
          <w:ilvl w:val="0"/>
          <w:numId w:val="7"/>
        </w:numPr>
        <w:autoSpaceDE w:val="0"/>
        <w:autoSpaceDN w:val="0"/>
        <w:adjustRightInd w:val="0"/>
        <w:ind w:left="426" w:hanging="426"/>
        <w:rPr>
          <w:sz w:val="22"/>
          <w:szCs w:val="22"/>
        </w:rPr>
      </w:pPr>
      <w:r w:rsidRPr="0071055B">
        <w:rPr>
          <w:sz w:val="22"/>
          <w:szCs w:val="22"/>
        </w:rPr>
        <w:t>be open about the decisions they make and the actions they take and be prepared to</w:t>
      </w:r>
      <w:r w:rsidR="00FA6CD1" w:rsidRPr="0071055B">
        <w:rPr>
          <w:sz w:val="22"/>
          <w:szCs w:val="22"/>
        </w:rPr>
        <w:t xml:space="preserve">  </w:t>
      </w:r>
      <w:r w:rsidRPr="0071055B">
        <w:rPr>
          <w:sz w:val="22"/>
          <w:szCs w:val="22"/>
        </w:rPr>
        <w:t>explain their decisions and actions to interested parties.</w:t>
      </w:r>
    </w:p>
    <w:p w:rsidR="00FA6CD1" w:rsidRPr="0071055B" w:rsidRDefault="00FA6CD1" w:rsidP="001576D4">
      <w:pPr>
        <w:autoSpaceDE w:val="0"/>
        <w:autoSpaceDN w:val="0"/>
        <w:adjustRightInd w:val="0"/>
        <w:rPr>
          <w:sz w:val="22"/>
          <w:szCs w:val="22"/>
        </w:rPr>
      </w:pPr>
    </w:p>
    <w:p w:rsidR="001576D4" w:rsidRPr="0071055B" w:rsidRDefault="001576D4" w:rsidP="001576D4">
      <w:pPr>
        <w:autoSpaceDE w:val="0"/>
        <w:autoSpaceDN w:val="0"/>
        <w:adjustRightInd w:val="0"/>
        <w:rPr>
          <w:sz w:val="22"/>
          <w:szCs w:val="22"/>
        </w:rPr>
      </w:pPr>
      <w:r w:rsidRPr="0071055B">
        <w:rPr>
          <w:sz w:val="22"/>
          <w:szCs w:val="22"/>
        </w:rPr>
        <w:t>The</w:t>
      </w:r>
      <w:r w:rsidR="00FA6CD1" w:rsidRPr="0071055B">
        <w:rPr>
          <w:sz w:val="22"/>
          <w:szCs w:val="22"/>
        </w:rPr>
        <w:t xml:space="preserve"> H</w:t>
      </w:r>
      <w:r w:rsidRPr="0071055B">
        <w:rPr>
          <w:sz w:val="22"/>
          <w:szCs w:val="22"/>
        </w:rPr>
        <w:t>eadteacher’s responsibilities include</w:t>
      </w:r>
      <w:r w:rsidR="00FA6CD1" w:rsidRPr="0071055B">
        <w:rPr>
          <w:sz w:val="22"/>
          <w:szCs w:val="22"/>
        </w:rPr>
        <w:t>:</w:t>
      </w:r>
    </w:p>
    <w:p w:rsidR="001576D4" w:rsidRPr="0071055B" w:rsidRDefault="001576D4" w:rsidP="00FA6CD1">
      <w:pPr>
        <w:pStyle w:val="ListParagraph"/>
        <w:numPr>
          <w:ilvl w:val="0"/>
          <w:numId w:val="8"/>
        </w:numPr>
        <w:autoSpaceDE w:val="0"/>
        <w:autoSpaceDN w:val="0"/>
        <w:adjustRightInd w:val="0"/>
        <w:rPr>
          <w:sz w:val="22"/>
          <w:szCs w:val="22"/>
        </w:rPr>
      </w:pPr>
      <w:r w:rsidRPr="0071055B">
        <w:rPr>
          <w:sz w:val="22"/>
          <w:szCs w:val="22"/>
        </w:rPr>
        <w:t>the internal organisation, management and control of the school; and</w:t>
      </w:r>
    </w:p>
    <w:p w:rsidR="001576D4" w:rsidRPr="0071055B" w:rsidRDefault="001576D4" w:rsidP="00FA6CD1">
      <w:pPr>
        <w:pStyle w:val="ListParagraph"/>
        <w:numPr>
          <w:ilvl w:val="0"/>
          <w:numId w:val="8"/>
        </w:numPr>
        <w:autoSpaceDE w:val="0"/>
        <w:autoSpaceDN w:val="0"/>
        <w:adjustRightInd w:val="0"/>
        <w:rPr>
          <w:sz w:val="22"/>
          <w:szCs w:val="22"/>
        </w:rPr>
      </w:pPr>
      <w:r w:rsidRPr="0071055B">
        <w:rPr>
          <w:sz w:val="22"/>
          <w:szCs w:val="22"/>
        </w:rPr>
        <w:t xml:space="preserve">the educational performance of the </w:t>
      </w:r>
      <w:r w:rsidR="00FA6CD1" w:rsidRPr="0071055B">
        <w:rPr>
          <w:sz w:val="22"/>
          <w:szCs w:val="22"/>
        </w:rPr>
        <w:t>S</w:t>
      </w:r>
      <w:r w:rsidRPr="0071055B">
        <w:rPr>
          <w:sz w:val="22"/>
          <w:szCs w:val="22"/>
        </w:rPr>
        <w:t>chool.</w:t>
      </w:r>
    </w:p>
    <w:p w:rsidR="001576D4" w:rsidRPr="0071055B" w:rsidRDefault="00FA6CD1" w:rsidP="001576D4">
      <w:pPr>
        <w:autoSpaceDE w:val="0"/>
        <w:autoSpaceDN w:val="0"/>
        <w:adjustRightInd w:val="0"/>
        <w:rPr>
          <w:sz w:val="22"/>
          <w:szCs w:val="22"/>
        </w:rPr>
      </w:pPr>
      <w:r w:rsidRPr="0071055B">
        <w:rPr>
          <w:sz w:val="22"/>
          <w:szCs w:val="22"/>
        </w:rPr>
        <w:t>T</w:t>
      </w:r>
      <w:r w:rsidR="001576D4" w:rsidRPr="0071055B">
        <w:rPr>
          <w:sz w:val="22"/>
          <w:szCs w:val="22"/>
        </w:rPr>
        <w:t xml:space="preserve">he </w:t>
      </w:r>
      <w:r w:rsidRPr="0071055B">
        <w:rPr>
          <w:sz w:val="22"/>
          <w:szCs w:val="22"/>
        </w:rPr>
        <w:t>H</w:t>
      </w:r>
      <w:r w:rsidR="001576D4" w:rsidRPr="0071055B">
        <w:rPr>
          <w:sz w:val="22"/>
          <w:szCs w:val="22"/>
        </w:rPr>
        <w:t>eadteacher is accountable to the governing body for the performance of all his or</w:t>
      </w:r>
    </w:p>
    <w:p w:rsidR="001576D4" w:rsidRPr="0071055B" w:rsidRDefault="001576D4" w:rsidP="001576D4">
      <w:pPr>
        <w:autoSpaceDE w:val="0"/>
        <w:autoSpaceDN w:val="0"/>
        <w:adjustRightInd w:val="0"/>
        <w:rPr>
          <w:sz w:val="22"/>
          <w:szCs w:val="22"/>
        </w:rPr>
      </w:pPr>
      <w:r w:rsidRPr="0071055B">
        <w:rPr>
          <w:sz w:val="22"/>
          <w:szCs w:val="22"/>
        </w:rPr>
        <w:t>her responsibilities and must comply with any reasonable direction of the governing body</w:t>
      </w:r>
    </w:p>
    <w:p w:rsidR="001576D4" w:rsidRPr="0071055B" w:rsidRDefault="001576D4" w:rsidP="001576D4">
      <w:pPr>
        <w:autoSpaceDE w:val="0"/>
        <w:autoSpaceDN w:val="0"/>
        <w:adjustRightInd w:val="0"/>
        <w:rPr>
          <w:sz w:val="22"/>
          <w:szCs w:val="22"/>
        </w:rPr>
      </w:pPr>
    </w:p>
    <w:p w:rsidR="001D6111" w:rsidRPr="001576D4" w:rsidRDefault="001D6111" w:rsidP="001576D4">
      <w:pPr>
        <w:autoSpaceDE w:val="0"/>
        <w:autoSpaceDN w:val="0"/>
        <w:adjustRightInd w:val="0"/>
        <w:rPr>
          <w:b/>
          <w:sz w:val="22"/>
          <w:szCs w:val="22"/>
        </w:rPr>
      </w:pPr>
      <w:r w:rsidRPr="001576D4">
        <w:rPr>
          <w:sz w:val="22"/>
          <w:szCs w:val="22"/>
        </w:rPr>
        <w:lastRenderedPageBreak/>
        <w:t>Governing body procedures must comply with the School Governance (Roles, Procedures and Allowances)(England) Regulations 2013</w:t>
      </w:r>
      <w:r w:rsidR="00FD746C">
        <w:rPr>
          <w:sz w:val="22"/>
          <w:szCs w:val="22"/>
        </w:rPr>
        <w:t xml:space="preserve"> (published January 2014)</w:t>
      </w:r>
      <w:r w:rsidRPr="001576D4">
        <w:rPr>
          <w:sz w:val="22"/>
          <w:szCs w:val="22"/>
        </w:rPr>
        <w:t>. While these regulations provide a basic framework the Governing Body also needs to agree more detailed ways of working to ensure our business is conducted efficiently and our rules are applied consistently and fairly.</w:t>
      </w:r>
    </w:p>
    <w:p w:rsidR="001D6111" w:rsidRPr="001D6111" w:rsidRDefault="001D6111" w:rsidP="001D6111">
      <w:pPr>
        <w:rPr>
          <w:b/>
          <w:sz w:val="22"/>
          <w:szCs w:val="22"/>
        </w:rPr>
      </w:pPr>
    </w:p>
    <w:p w:rsidR="00852B5A" w:rsidRDefault="00852B5A" w:rsidP="00B71271">
      <w:pPr>
        <w:rPr>
          <w:b/>
          <w:sz w:val="22"/>
          <w:szCs w:val="22"/>
        </w:rPr>
      </w:pPr>
    </w:p>
    <w:p w:rsidR="00852B5A" w:rsidRDefault="00852B5A" w:rsidP="00B71271">
      <w:pPr>
        <w:rPr>
          <w:b/>
          <w:sz w:val="22"/>
          <w:szCs w:val="22"/>
        </w:rPr>
      </w:pPr>
    </w:p>
    <w:p w:rsidR="00852B5A" w:rsidRDefault="00852B5A" w:rsidP="00B71271">
      <w:pPr>
        <w:rPr>
          <w:b/>
          <w:sz w:val="22"/>
          <w:szCs w:val="22"/>
        </w:rPr>
      </w:pPr>
    </w:p>
    <w:p w:rsidR="00B71271" w:rsidRPr="006F1019" w:rsidRDefault="00B71271" w:rsidP="00B71271">
      <w:pPr>
        <w:rPr>
          <w:b/>
          <w:sz w:val="22"/>
          <w:szCs w:val="22"/>
        </w:rPr>
      </w:pPr>
      <w:r w:rsidRPr="006F1019">
        <w:rPr>
          <w:b/>
          <w:sz w:val="22"/>
          <w:szCs w:val="22"/>
        </w:rPr>
        <w:t>Contents:</w:t>
      </w:r>
    </w:p>
    <w:p w:rsidR="00B71271" w:rsidRPr="006F1019" w:rsidRDefault="00B71271" w:rsidP="00B71271">
      <w:pPr>
        <w:pStyle w:val="ListParagraph"/>
        <w:numPr>
          <w:ilvl w:val="0"/>
          <w:numId w:val="1"/>
        </w:numPr>
        <w:rPr>
          <w:sz w:val="22"/>
          <w:szCs w:val="22"/>
        </w:rPr>
      </w:pPr>
      <w:r w:rsidRPr="006F1019">
        <w:rPr>
          <w:sz w:val="22"/>
          <w:szCs w:val="22"/>
        </w:rPr>
        <w:t xml:space="preserve">membership of the </w:t>
      </w:r>
      <w:r w:rsidR="00354EF7" w:rsidRPr="006F1019">
        <w:rPr>
          <w:sz w:val="22"/>
          <w:szCs w:val="22"/>
        </w:rPr>
        <w:t>Governing Body</w:t>
      </w:r>
    </w:p>
    <w:p w:rsidR="00B71271" w:rsidRPr="006F1019" w:rsidRDefault="00B71271" w:rsidP="00B71271">
      <w:pPr>
        <w:pStyle w:val="ListParagraph"/>
        <w:numPr>
          <w:ilvl w:val="0"/>
          <w:numId w:val="1"/>
        </w:numPr>
        <w:rPr>
          <w:sz w:val="22"/>
          <w:szCs w:val="22"/>
        </w:rPr>
      </w:pPr>
      <w:r w:rsidRPr="006F1019">
        <w:rPr>
          <w:sz w:val="22"/>
          <w:szCs w:val="22"/>
        </w:rPr>
        <w:t xml:space="preserve">appointment of the </w:t>
      </w:r>
      <w:r w:rsidR="00354EF7" w:rsidRPr="006F1019">
        <w:rPr>
          <w:sz w:val="22"/>
          <w:szCs w:val="22"/>
        </w:rPr>
        <w:t>C</w:t>
      </w:r>
      <w:r w:rsidRPr="006F1019">
        <w:rPr>
          <w:sz w:val="22"/>
          <w:szCs w:val="22"/>
        </w:rPr>
        <w:t xml:space="preserve">lerk to the </w:t>
      </w:r>
      <w:r w:rsidR="00354EF7" w:rsidRPr="006F1019">
        <w:rPr>
          <w:sz w:val="22"/>
          <w:szCs w:val="22"/>
        </w:rPr>
        <w:t>Governing Body</w:t>
      </w:r>
    </w:p>
    <w:p w:rsidR="00B71271" w:rsidRPr="006F1019" w:rsidRDefault="00B71271" w:rsidP="00B71271">
      <w:pPr>
        <w:pStyle w:val="ListParagraph"/>
        <w:numPr>
          <w:ilvl w:val="0"/>
          <w:numId w:val="1"/>
        </w:numPr>
        <w:rPr>
          <w:sz w:val="22"/>
          <w:szCs w:val="22"/>
        </w:rPr>
      </w:pPr>
      <w:r w:rsidRPr="006F1019">
        <w:rPr>
          <w:sz w:val="22"/>
          <w:szCs w:val="22"/>
        </w:rPr>
        <w:t>meetings of the Governing Body</w:t>
      </w:r>
    </w:p>
    <w:p w:rsidR="00B71271" w:rsidRPr="006F1019" w:rsidRDefault="00B71271" w:rsidP="00B71271">
      <w:pPr>
        <w:pStyle w:val="ListParagraph"/>
        <w:numPr>
          <w:ilvl w:val="0"/>
          <w:numId w:val="1"/>
        </w:numPr>
        <w:rPr>
          <w:sz w:val="22"/>
          <w:szCs w:val="22"/>
        </w:rPr>
      </w:pPr>
      <w:r w:rsidRPr="006F1019">
        <w:rPr>
          <w:sz w:val="22"/>
          <w:szCs w:val="22"/>
        </w:rPr>
        <w:t>quorum and decisions</w:t>
      </w:r>
    </w:p>
    <w:p w:rsidR="00B71271" w:rsidRPr="006F1019" w:rsidRDefault="00B71271" w:rsidP="00B71271">
      <w:pPr>
        <w:pStyle w:val="ListParagraph"/>
        <w:numPr>
          <w:ilvl w:val="0"/>
          <w:numId w:val="1"/>
        </w:numPr>
        <w:rPr>
          <w:sz w:val="22"/>
          <w:szCs w:val="22"/>
        </w:rPr>
      </w:pPr>
      <w:r w:rsidRPr="006F1019">
        <w:rPr>
          <w:sz w:val="22"/>
          <w:szCs w:val="22"/>
        </w:rPr>
        <w:t>Chair and Vice-Chair</w:t>
      </w:r>
    </w:p>
    <w:p w:rsidR="00B71271" w:rsidRPr="006F1019" w:rsidRDefault="00BC1F2A" w:rsidP="00B71271">
      <w:pPr>
        <w:pStyle w:val="ListParagraph"/>
        <w:numPr>
          <w:ilvl w:val="0"/>
          <w:numId w:val="1"/>
        </w:numPr>
        <w:rPr>
          <w:sz w:val="22"/>
          <w:szCs w:val="22"/>
        </w:rPr>
      </w:pPr>
      <w:r w:rsidRPr="006F1019">
        <w:rPr>
          <w:sz w:val="22"/>
          <w:szCs w:val="22"/>
        </w:rPr>
        <w:t>delegation of functions</w:t>
      </w:r>
    </w:p>
    <w:p w:rsidR="00B71271" w:rsidRDefault="00354EF7" w:rsidP="00B71271">
      <w:pPr>
        <w:pStyle w:val="ListParagraph"/>
        <w:numPr>
          <w:ilvl w:val="0"/>
          <w:numId w:val="1"/>
        </w:numPr>
        <w:rPr>
          <w:sz w:val="22"/>
          <w:szCs w:val="22"/>
        </w:rPr>
      </w:pPr>
      <w:r w:rsidRPr="006F1019">
        <w:rPr>
          <w:sz w:val="22"/>
          <w:szCs w:val="22"/>
        </w:rPr>
        <w:t>C</w:t>
      </w:r>
      <w:r w:rsidR="00BC1F2A" w:rsidRPr="006F1019">
        <w:rPr>
          <w:sz w:val="22"/>
          <w:szCs w:val="22"/>
        </w:rPr>
        <w:t xml:space="preserve">ommittees of the </w:t>
      </w:r>
      <w:r w:rsidRPr="006F1019">
        <w:rPr>
          <w:sz w:val="22"/>
          <w:szCs w:val="22"/>
        </w:rPr>
        <w:t>Governing Body</w:t>
      </w:r>
    </w:p>
    <w:p w:rsidR="00601269" w:rsidRDefault="00601269" w:rsidP="00B71271">
      <w:pPr>
        <w:pStyle w:val="ListParagraph"/>
        <w:numPr>
          <w:ilvl w:val="0"/>
          <w:numId w:val="1"/>
        </w:numPr>
        <w:rPr>
          <w:sz w:val="22"/>
          <w:szCs w:val="22"/>
        </w:rPr>
      </w:pPr>
      <w:r>
        <w:rPr>
          <w:sz w:val="22"/>
          <w:szCs w:val="22"/>
        </w:rPr>
        <w:t>Collaboration with other schools</w:t>
      </w:r>
    </w:p>
    <w:p w:rsidR="00601269" w:rsidRPr="006F1019" w:rsidRDefault="00601269" w:rsidP="00B71271">
      <w:pPr>
        <w:pStyle w:val="ListParagraph"/>
        <w:numPr>
          <w:ilvl w:val="0"/>
          <w:numId w:val="1"/>
        </w:numPr>
        <w:rPr>
          <w:sz w:val="22"/>
          <w:szCs w:val="22"/>
        </w:rPr>
      </w:pPr>
      <w:r>
        <w:rPr>
          <w:sz w:val="22"/>
          <w:szCs w:val="22"/>
        </w:rPr>
        <w:t>Governors’ allowances</w:t>
      </w:r>
    </w:p>
    <w:p w:rsidR="00B71271" w:rsidRPr="006F1019" w:rsidRDefault="00B71271" w:rsidP="00B71271">
      <w:pPr>
        <w:rPr>
          <w:b/>
          <w:sz w:val="22"/>
          <w:szCs w:val="22"/>
        </w:rPr>
      </w:pPr>
    </w:p>
    <w:p w:rsidR="00B71271" w:rsidRPr="006F1019" w:rsidRDefault="00B71271" w:rsidP="00B71271">
      <w:pPr>
        <w:rPr>
          <w:sz w:val="22"/>
          <w:szCs w:val="22"/>
        </w:rPr>
      </w:pPr>
    </w:p>
    <w:p w:rsidR="00A771EE" w:rsidRPr="006F1019" w:rsidRDefault="006F1019" w:rsidP="00B71271">
      <w:pPr>
        <w:rPr>
          <w:b/>
          <w:sz w:val="22"/>
          <w:szCs w:val="22"/>
        </w:rPr>
      </w:pPr>
      <w:r>
        <w:rPr>
          <w:sz w:val="22"/>
          <w:szCs w:val="22"/>
        </w:rPr>
        <w:t>1.</w:t>
      </w:r>
      <w:r>
        <w:rPr>
          <w:sz w:val="22"/>
          <w:szCs w:val="22"/>
        </w:rPr>
        <w:tab/>
      </w:r>
      <w:r w:rsidR="00B71271" w:rsidRPr="00FE0749">
        <w:rPr>
          <w:b/>
          <w:sz w:val="22"/>
          <w:szCs w:val="22"/>
          <w:u w:val="single"/>
        </w:rPr>
        <w:t>Membership of the Governing Body</w:t>
      </w:r>
    </w:p>
    <w:p w:rsidR="00B71271" w:rsidRPr="006F1019" w:rsidRDefault="00B71271" w:rsidP="00B71271">
      <w:pPr>
        <w:rPr>
          <w:sz w:val="22"/>
          <w:szCs w:val="22"/>
        </w:rPr>
      </w:pPr>
    </w:p>
    <w:p w:rsidR="00D5388E" w:rsidRPr="006F1019" w:rsidRDefault="00156A1B" w:rsidP="00156A1B">
      <w:pPr>
        <w:ind w:left="1418" w:hanging="698"/>
        <w:rPr>
          <w:sz w:val="22"/>
          <w:szCs w:val="22"/>
        </w:rPr>
      </w:pPr>
      <w:r>
        <w:rPr>
          <w:sz w:val="22"/>
          <w:szCs w:val="22"/>
        </w:rPr>
        <w:t>1.1</w:t>
      </w:r>
      <w:r>
        <w:rPr>
          <w:sz w:val="22"/>
          <w:szCs w:val="22"/>
        </w:rPr>
        <w:tab/>
      </w:r>
      <w:r w:rsidR="00B71271" w:rsidRPr="006F1019">
        <w:rPr>
          <w:sz w:val="22"/>
          <w:szCs w:val="22"/>
        </w:rPr>
        <w:t xml:space="preserve">The composition of </w:t>
      </w:r>
      <w:r w:rsidR="005165A1" w:rsidRPr="006F1019">
        <w:rPr>
          <w:sz w:val="22"/>
          <w:szCs w:val="22"/>
        </w:rPr>
        <w:t>the</w:t>
      </w:r>
      <w:r w:rsidR="00B71271" w:rsidRPr="006F1019">
        <w:rPr>
          <w:sz w:val="22"/>
          <w:szCs w:val="22"/>
        </w:rPr>
        <w:t xml:space="preserve"> </w:t>
      </w:r>
      <w:r w:rsidR="006F1019" w:rsidRPr="006F1019">
        <w:rPr>
          <w:sz w:val="22"/>
          <w:szCs w:val="22"/>
        </w:rPr>
        <w:t>Governing Body I</w:t>
      </w:r>
      <w:r w:rsidR="00B71271" w:rsidRPr="006F1019">
        <w:rPr>
          <w:sz w:val="22"/>
          <w:szCs w:val="22"/>
        </w:rPr>
        <w:t>s recorded in the Instrument of Government.</w:t>
      </w:r>
      <w:r w:rsidR="005165A1" w:rsidRPr="006F1019">
        <w:rPr>
          <w:sz w:val="22"/>
          <w:szCs w:val="22"/>
        </w:rPr>
        <w:t xml:space="preserve">  </w:t>
      </w:r>
    </w:p>
    <w:p w:rsidR="00D5388E" w:rsidRPr="006F1019" w:rsidRDefault="00D5388E" w:rsidP="006F1019">
      <w:pPr>
        <w:ind w:left="720"/>
        <w:rPr>
          <w:sz w:val="22"/>
          <w:szCs w:val="22"/>
        </w:rPr>
      </w:pPr>
    </w:p>
    <w:p w:rsidR="00F46141" w:rsidRPr="006F1019" w:rsidRDefault="00156A1B" w:rsidP="00156A1B">
      <w:pPr>
        <w:ind w:left="1418" w:hanging="698"/>
        <w:rPr>
          <w:sz w:val="22"/>
          <w:szCs w:val="22"/>
        </w:rPr>
      </w:pPr>
      <w:r>
        <w:rPr>
          <w:sz w:val="22"/>
          <w:szCs w:val="22"/>
        </w:rPr>
        <w:t>1.2</w:t>
      </w:r>
      <w:r>
        <w:rPr>
          <w:sz w:val="22"/>
          <w:szCs w:val="22"/>
        </w:rPr>
        <w:tab/>
      </w:r>
      <w:r w:rsidR="00174CD4" w:rsidRPr="006F1019">
        <w:rPr>
          <w:sz w:val="22"/>
          <w:szCs w:val="22"/>
        </w:rPr>
        <w:t>The Governing B</w:t>
      </w:r>
      <w:r w:rsidR="005165A1" w:rsidRPr="006F1019">
        <w:rPr>
          <w:sz w:val="22"/>
          <w:szCs w:val="22"/>
        </w:rPr>
        <w:t xml:space="preserve">ody can appoint Associate Members to </w:t>
      </w:r>
      <w:r w:rsidR="00F46141" w:rsidRPr="006F1019">
        <w:rPr>
          <w:sz w:val="22"/>
          <w:szCs w:val="22"/>
        </w:rPr>
        <w:t xml:space="preserve">serve on </w:t>
      </w:r>
      <w:r w:rsidR="005165A1" w:rsidRPr="006F1019">
        <w:rPr>
          <w:sz w:val="22"/>
          <w:szCs w:val="22"/>
        </w:rPr>
        <w:t>committees</w:t>
      </w:r>
      <w:r w:rsidR="00F46141" w:rsidRPr="006F1019">
        <w:rPr>
          <w:sz w:val="22"/>
          <w:szCs w:val="22"/>
        </w:rPr>
        <w:t>.</w:t>
      </w:r>
      <w:r>
        <w:rPr>
          <w:sz w:val="22"/>
          <w:szCs w:val="22"/>
        </w:rPr>
        <w:t xml:space="preserve">  </w:t>
      </w:r>
      <w:r w:rsidR="00F46141" w:rsidRPr="006F1019">
        <w:rPr>
          <w:sz w:val="22"/>
          <w:szCs w:val="22"/>
        </w:rPr>
        <w:t xml:space="preserve">Associate Members are entitled to attend meetings of </w:t>
      </w:r>
      <w:r w:rsidR="00086F57" w:rsidRPr="006F1019">
        <w:rPr>
          <w:sz w:val="22"/>
          <w:szCs w:val="22"/>
        </w:rPr>
        <w:t>the</w:t>
      </w:r>
      <w:r w:rsidR="00F46141" w:rsidRPr="006F1019">
        <w:rPr>
          <w:sz w:val="22"/>
          <w:szCs w:val="22"/>
        </w:rPr>
        <w:t xml:space="preserve"> committee to which they have been appointed</w:t>
      </w:r>
      <w:r w:rsidR="00086F57" w:rsidRPr="006F1019">
        <w:rPr>
          <w:sz w:val="22"/>
          <w:szCs w:val="22"/>
        </w:rPr>
        <w:t xml:space="preserve"> and meetings of the </w:t>
      </w:r>
      <w:r w:rsidR="006F1019" w:rsidRPr="006F1019">
        <w:rPr>
          <w:sz w:val="22"/>
          <w:szCs w:val="22"/>
        </w:rPr>
        <w:t>Governing Body</w:t>
      </w:r>
      <w:r w:rsidR="00086F57" w:rsidRPr="006F1019">
        <w:rPr>
          <w:sz w:val="22"/>
          <w:szCs w:val="22"/>
        </w:rPr>
        <w:t xml:space="preserve">.  They may be given voting rights on committees but not at </w:t>
      </w:r>
      <w:r w:rsidR="006F1019" w:rsidRPr="006F1019">
        <w:rPr>
          <w:sz w:val="22"/>
          <w:szCs w:val="22"/>
        </w:rPr>
        <w:t>Governing Body.</w:t>
      </w:r>
    </w:p>
    <w:p w:rsidR="003944BD" w:rsidRPr="006F1019" w:rsidRDefault="003944BD" w:rsidP="006F1019">
      <w:pPr>
        <w:ind w:left="720"/>
        <w:rPr>
          <w:sz w:val="22"/>
          <w:szCs w:val="22"/>
        </w:rPr>
      </w:pPr>
    </w:p>
    <w:p w:rsidR="003944BD" w:rsidRDefault="00156A1B" w:rsidP="006F1019">
      <w:pPr>
        <w:ind w:left="720"/>
        <w:rPr>
          <w:sz w:val="22"/>
          <w:szCs w:val="22"/>
        </w:rPr>
      </w:pPr>
      <w:r>
        <w:rPr>
          <w:sz w:val="22"/>
          <w:szCs w:val="22"/>
        </w:rPr>
        <w:t>1.3</w:t>
      </w:r>
      <w:r>
        <w:rPr>
          <w:sz w:val="22"/>
          <w:szCs w:val="22"/>
        </w:rPr>
        <w:tab/>
      </w:r>
      <w:r w:rsidR="00174CD4" w:rsidRPr="006F1019">
        <w:rPr>
          <w:sz w:val="22"/>
          <w:szCs w:val="22"/>
        </w:rPr>
        <w:t>The G</w:t>
      </w:r>
      <w:r w:rsidR="003944BD" w:rsidRPr="006F1019">
        <w:rPr>
          <w:sz w:val="22"/>
          <w:szCs w:val="22"/>
        </w:rPr>
        <w:t xml:space="preserve">overning </w:t>
      </w:r>
      <w:r w:rsidR="00174CD4" w:rsidRPr="006F1019">
        <w:rPr>
          <w:sz w:val="22"/>
          <w:szCs w:val="22"/>
        </w:rPr>
        <w:t>B</w:t>
      </w:r>
      <w:r w:rsidR="003944BD" w:rsidRPr="006F1019">
        <w:rPr>
          <w:sz w:val="22"/>
          <w:szCs w:val="22"/>
        </w:rPr>
        <w:t xml:space="preserve">ody will adopt an agreed Code of </w:t>
      </w:r>
      <w:r w:rsidR="00C81F9F" w:rsidRPr="006F1019">
        <w:rPr>
          <w:sz w:val="22"/>
          <w:szCs w:val="22"/>
        </w:rPr>
        <w:t>C</w:t>
      </w:r>
      <w:r w:rsidR="003944BD" w:rsidRPr="006F1019">
        <w:rPr>
          <w:sz w:val="22"/>
          <w:szCs w:val="22"/>
        </w:rPr>
        <w:t>onduct.</w:t>
      </w:r>
    </w:p>
    <w:p w:rsidR="00852B5A" w:rsidRDefault="00852B5A" w:rsidP="006F1019">
      <w:pPr>
        <w:ind w:left="720"/>
        <w:rPr>
          <w:sz w:val="22"/>
          <w:szCs w:val="22"/>
        </w:rPr>
      </w:pPr>
    </w:p>
    <w:p w:rsidR="00852B5A" w:rsidRPr="006F1019" w:rsidRDefault="00852B5A" w:rsidP="006F1019">
      <w:pPr>
        <w:ind w:left="720"/>
        <w:rPr>
          <w:sz w:val="22"/>
          <w:szCs w:val="22"/>
        </w:rPr>
      </w:pPr>
    </w:p>
    <w:p w:rsidR="001E2E1B" w:rsidRPr="00852B5A" w:rsidRDefault="006F1019" w:rsidP="00852B5A">
      <w:pPr>
        <w:spacing w:after="200" w:line="276" w:lineRule="auto"/>
        <w:rPr>
          <w:sz w:val="22"/>
          <w:szCs w:val="22"/>
        </w:rPr>
      </w:pPr>
      <w:r w:rsidRPr="006F1019">
        <w:rPr>
          <w:sz w:val="22"/>
          <w:szCs w:val="22"/>
        </w:rPr>
        <w:t>2.</w:t>
      </w:r>
      <w:r>
        <w:rPr>
          <w:b/>
          <w:sz w:val="22"/>
          <w:szCs w:val="22"/>
        </w:rPr>
        <w:tab/>
      </w:r>
      <w:r w:rsidR="00086F57" w:rsidRPr="00FE0749">
        <w:rPr>
          <w:b/>
          <w:sz w:val="22"/>
          <w:szCs w:val="22"/>
          <w:u w:val="single"/>
        </w:rPr>
        <w:t>Clerk to the Governors</w:t>
      </w:r>
    </w:p>
    <w:p w:rsidR="00086F57" w:rsidRPr="006F1019" w:rsidRDefault="00086F57" w:rsidP="00086F57">
      <w:pPr>
        <w:rPr>
          <w:sz w:val="22"/>
          <w:szCs w:val="22"/>
        </w:rPr>
      </w:pPr>
    </w:p>
    <w:p w:rsidR="00086F57" w:rsidRPr="006F1019" w:rsidRDefault="00174CD4" w:rsidP="006F1019">
      <w:pPr>
        <w:ind w:left="720"/>
        <w:rPr>
          <w:sz w:val="22"/>
          <w:szCs w:val="22"/>
        </w:rPr>
      </w:pPr>
      <w:r w:rsidRPr="006F1019">
        <w:rPr>
          <w:sz w:val="22"/>
          <w:szCs w:val="22"/>
        </w:rPr>
        <w:t>The Governing B</w:t>
      </w:r>
      <w:r w:rsidR="00086F57" w:rsidRPr="006F1019">
        <w:rPr>
          <w:sz w:val="22"/>
          <w:szCs w:val="22"/>
        </w:rPr>
        <w:t>ody will appoint a Clerk to Governors.  In the absence of the cle</w:t>
      </w:r>
      <w:r w:rsidR="003A6E1C" w:rsidRPr="006F1019">
        <w:rPr>
          <w:sz w:val="22"/>
          <w:szCs w:val="22"/>
        </w:rPr>
        <w:t xml:space="preserve">rk a </w:t>
      </w:r>
      <w:r w:rsidR="006F1019" w:rsidRPr="006F1019">
        <w:rPr>
          <w:sz w:val="22"/>
          <w:szCs w:val="22"/>
        </w:rPr>
        <w:t>G</w:t>
      </w:r>
      <w:r w:rsidR="003A6E1C" w:rsidRPr="006F1019">
        <w:rPr>
          <w:sz w:val="22"/>
          <w:szCs w:val="22"/>
        </w:rPr>
        <w:t>overnor (but not the head</w:t>
      </w:r>
      <w:r w:rsidR="00086F57" w:rsidRPr="006F1019">
        <w:rPr>
          <w:sz w:val="22"/>
          <w:szCs w:val="22"/>
        </w:rPr>
        <w:t>teacher) may take the Minutes of a meeting.</w:t>
      </w:r>
      <w:r w:rsidR="002749D6" w:rsidRPr="006F1019">
        <w:rPr>
          <w:sz w:val="22"/>
          <w:szCs w:val="22"/>
        </w:rPr>
        <w:t xml:space="preserve">  The </w:t>
      </w:r>
      <w:r w:rsidR="006F1019" w:rsidRPr="006F1019">
        <w:rPr>
          <w:sz w:val="22"/>
          <w:szCs w:val="22"/>
        </w:rPr>
        <w:t>Governing Body</w:t>
      </w:r>
      <w:r w:rsidR="002749D6" w:rsidRPr="006F1019">
        <w:rPr>
          <w:sz w:val="22"/>
          <w:szCs w:val="22"/>
        </w:rPr>
        <w:t xml:space="preserve"> must have regard to advice from the </w:t>
      </w:r>
      <w:r w:rsidR="006F1019" w:rsidRPr="006F1019">
        <w:rPr>
          <w:sz w:val="22"/>
          <w:szCs w:val="22"/>
        </w:rPr>
        <w:t>C</w:t>
      </w:r>
      <w:r w:rsidR="002749D6" w:rsidRPr="006F1019">
        <w:rPr>
          <w:sz w:val="22"/>
          <w:szCs w:val="22"/>
        </w:rPr>
        <w:t xml:space="preserve">lerk as to the nature of the </w:t>
      </w:r>
      <w:r w:rsidR="006F1019" w:rsidRPr="006F1019">
        <w:rPr>
          <w:sz w:val="22"/>
          <w:szCs w:val="22"/>
        </w:rPr>
        <w:t>Governing Body’</w:t>
      </w:r>
      <w:r w:rsidR="002749D6" w:rsidRPr="006F1019">
        <w:rPr>
          <w:sz w:val="22"/>
          <w:szCs w:val="22"/>
        </w:rPr>
        <w:t>s functions.</w:t>
      </w:r>
    </w:p>
    <w:p w:rsidR="00086F57" w:rsidRPr="006F1019" w:rsidRDefault="00086F57" w:rsidP="00086F57">
      <w:pPr>
        <w:rPr>
          <w:sz w:val="22"/>
          <w:szCs w:val="22"/>
        </w:rPr>
      </w:pPr>
    </w:p>
    <w:p w:rsidR="00086F57" w:rsidRPr="006F1019" w:rsidRDefault="006F1019" w:rsidP="00086F57">
      <w:pPr>
        <w:rPr>
          <w:b/>
          <w:sz w:val="22"/>
          <w:szCs w:val="22"/>
        </w:rPr>
      </w:pPr>
      <w:r>
        <w:rPr>
          <w:sz w:val="22"/>
          <w:szCs w:val="22"/>
        </w:rPr>
        <w:t>3.</w:t>
      </w:r>
      <w:r>
        <w:rPr>
          <w:sz w:val="22"/>
          <w:szCs w:val="22"/>
        </w:rPr>
        <w:tab/>
      </w:r>
      <w:r w:rsidR="00086F57" w:rsidRPr="00FE0749">
        <w:rPr>
          <w:b/>
          <w:sz w:val="22"/>
          <w:szCs w:val="22"/>
          <w:u w:val="single"/>
        </w:rPr>
        <w:t>Meetings</w:t>
      </w:r>
    </w:p>
    <w:p w:rsidR="00086F57" w:rsidRPr="006F1019" w:rsidRDefault="00086F57" w:rsidP="00086F57">
      <w:pPr>
        <w:rPr>
          <w:sz w:val="22"/>
          <w:szCs w:val="22"/>
        </w:rPr>
      </w:pPr>
    </w:p>
    <w:p w:rsidR="00086F57" w:rsidRPr="006F1019" w:rsidRDefault="00D21A16" w:rsidP="006F1019">
      <w:pPr>
        <w:ind w:left="720"/>
        <w:rPr>
          <w:sz w:val="22"/>
          <w:szCs w:val="22"/>
        </w:rPr>
      </w:pPr>
      <w:r>
        <w:rPr>
          <w:sz w:val="22"/>
          <w:szCs w:val="22"/>
        </w:rPr>
        <w:t>3.1</w:t>
      </w:r>
      <w:r>
        <w:rPr>
          <w:sz w:val="22"/>
          <w:szCs w:val="22"/>
        </w:rPr>
        <w:tab/>
      </w:r>
      <w:r w:rsidR="00174CD4" w:rsidRPr="006F1019">
        <w:rPr>
          <w:sz w:val="22"/>
          <w:szCs w:val="22"/>
        </w:rPr>
        <w:t>The Governing Bo</w:t>
      </w:r>
      <w:r w:rsidR="00086F57" w:rsidRPr="006F1019">
        <w:rPr>
          <w:sz w:val="22"/>
          <w:szCs w:val="22"/>
        </w:rPr>
        <w:t>dy will meet at least three times per school year.</w:t>
      </w:r>
    </w:p>
    <w:p w:rsidR="00086F57" w:rsidRPr="006F1019" w:rsidRDefault="00086F57" w:rsidP="006F1019">
      <w:pPr>
        <w:ind w:left="720"/>
        <w:rPr>
          <w:sz w:val="22"/>
          <w:szCs w:val="22"/>
        </w:rPr>
      </w:pPr>
    </w:p>
    <w:p w:rsidR="00086F57" w:rsidRPr="006F1019" w:rsidRDefault="00D21A16" w:rsidP="00D21A16">
      <w:pPr>
        <w:ind w:left="1418" w:hanging="698"/>
        <w:rPr>
          <w:sz w:val="22"/>
          <w:szCs w:val="22"/>
        </w:rPr>
      </w:pPr>
      <w:r>
        <w:rPr>
          <w:sz w:val="22"/>
          <w:szCs w:val="22"/>
        </w:rPr>
        <w:t>3.2</w:t>
      </w:r>
      <w:r>
        <w:rPr>
          <w:sz w:val="22"/>
          <w:szCs w:val="22"/>
        </w:rPr>
        <w:tab/>
      </w:r>
      <w:r w:rsidR="00086F57" w:rsidRPr="006F1019">
        <w:rPr>
          <w:sz w:val="22"/>
          <w:szCs w:val="22"/>
        </w:rPr>
        <w:t>All meetings</w:t>
      </w:r>
      <w:r w:rsidR="00E50E10" w:rsidRPr="006F1019">
        <w:rPr>
          <w:sz w:val="22"/>
          <w:szCs w:val="22"/>
        </w:rPr>
        <w:t xml:space="preserve"> will be convened by the clerk.</w:t>
      </w:r>
      <w:r w:rsidR="006F1019">
        <w:rPr>
          <w:sz w:val="22"/>
          <w:szCs w:val="22"/>
        </w:rPr>
        <w:t xml:space="preserve">  </w:t>
      </w:r>
      <w:r w:rsidR="00086F57" w:rsidRPr="006F1019">
        <w:rPr>
          <w:sz w:val="22"/>
          <w:szCs w:val="22"/>
        </w:rPr>
        <w:t xml:space="preserve">Written notice of meetings, with an agenda and any papers to be considered at </w:t>
      </w:r>
      <w:r w:rsidR="003944BD" w:rsidRPr="006F1019">
        <w:rPr>
          <w:sz w:val="22"/>
          <w:szCs w:val="22"/>
        </w:rPr>
        <w:t>the</w:t>
      </w:r>
      <w:r w:rsidR="00086F57" w:rsidRPr="006F1019">
        <w:rPr>
          <w:sz w:val="22"/>
          <w:szCs w:val="22"/>
        </w:rPr>
        <w:t xml:space="preserve"> meeting, will be </w:t>
      </w:r>
      <w:r w:rsidR="006F1019">
        <w:rPr>
          <w:sz w:val="22"/>
          <w:szCs w:val="22"/>
        </w:rPr>
        <w:t>made available</w:t>
      </w:r>
      <w:r w:rsidR="00086F57" w:rsidRPr="006F1019">
        <w:rPr>
          <w:sz w:val="22"/>
          <w:szCs w:val="22"/>
        </w:rPr>
        <w:t xml:space="preserve"> at least 7 days before the meeting.</w:t>
      </w:r>
    </w:p>
    <w:p w:rsidR="00D11864" w:rsidRPr="006F1019" w:rsidRDefault="00D11864" w:rsidP="006F1019">
      <w:pPr>
        <w:ind w:left="720"/>
        <w:rPr>
          <w:sz w:val="22"/>
          <w:szCs w:val="22"/>
        </w:rPr>
      </w:pPr>
    </w:p>
    <w:p w:rsidR="00D11864" w:rsidRPr="006F1019" w:rsidRDefault="00D21A16" w:rsidP="00852B5A">
      <w:pPr>
        <w:ind w:left="1418" w:hanging="698"/>
        <w:rPr>
          <w:sz w:val="22"/>
          <w:szCs w:val="22"/>
        </w:rPr>
      </w:pPr>
      <w:r>
        <w:rPr>
          <w:sz w:val="22"/>
          <w:szCs w:val="22"/>
        </w:rPr>
        <w:t>3.3</w:t>
      </w:r>
      <w:r>
        <w:rPr>
          <w:sz w:val="22"/>
          <w:szCs w:val="22"/>
        </w:rPr>
        <w:tab/>
      </w:r>
      <w:r w:rsidR="003944BD" w:rsidRPr="006F1019">
        <w:rPr>
          <w:sz w:val="22"/>
          <w:szCs w:val="22"/>
        </w:rPr>
        <w:t xml:space="preserve">The Chair may call a meeting with a shorter notice period </w:t>
      </w:r>
      <w:r w:rsidR="00E50E10" w:rsidRPr="006F1019">
        <w:rPr>
          <w:sz w:val="22"/>
          <w:szCs w:val="22"/>
        </w:rPr>
        <w:t>if he/</w:t>
      </w:r>
      <w:r w:rsidR="003944BD" w:rsidRPr="006F1019">
        <w:rPr>
          <w:sz w:val="22"/>
          <w:szCs w:val="22"/>
        </w:rPr>
        <w:t>she considers that there are matters th</w:t>
      </w:r>
      <w:r w:rsidR="00C81F9F" w:rsidRPr="006F1019">
        <w:rPr>
          <w:sz w:val="22"/>
          <w:szCs w:val="22"/>
        </w:rPr>
        <w:t xml:space="preserve">at demand urgent consideration, </w:t>
      </w:r>
      <w:r w:rsidR="003944BD" w:rsidRPr="006F1019">
        <w:rPr>
          <w:sz w:val="22"/>
          <w:szCs w:val="22"/>
        </w:rPr>
        <w:t xml:space="preserve">but the period of notice must be at least seven days if the matters include certain specified matters such as the removal of the </w:t>
      </w:r>
      <w:r w:rsidR="00C81F9F" w:rsidRPr="006F1019">
        <w:rPr>
          <w:sz w:val="22"/>
          <w:szCs w:val="22"/>
        </w:rPr>
        <w:t>C</w:t>
      </w:r>
      <w:r w:rsidR="003944BD" w:rsidRPr="006F1019">
        <w:rPr>
          <w:sz w:val="22"/>
          <w:szCs w:val="22"/>
        </w:rPr>
        <w:t xml:space="preserve">hair or the suspension of any </w:t>
      </w:r>
      <w:r w:rsidR="006F1019" w:rsidRPr="006F1019">
        <w:rPr>
          <w:sz w:val="22"/>
          <w:szCs w:val="22"/>
        </w:rPr>
        <w:t>G</w:t>
      </w:r>
      <w:r w:rsidR="003944BD" w:rsidRPr="006F1019">
        <w:rPr>
          <w:sz w:val="22"/>
          <w:szCs w:val="22"/>
        </w:rPr>
        <w:t>overnor.</w:t>
      </w:r>
    </w:p>
    <w:p w:rsidR="006F1019" w:rsidRPr="006F1019" w:rsidRDefault="00D21A16" w:rsidP="006F1019">
      <w:pPr>
        <w:ind w:left="720"/>
        <w:rPr>
          <w:sz w:val="22"/>
          <w:szCs w:val="22"/>
        </w:rPr>
      </w:pPr>
      <w:r>
        <w:rPr>
          <w:sz w:val="22"/>
          <w:szCs w:val="22"/>
        </w:rPr>
        <w:lastRenderedPageBreak/>
        <w:t>3.4</w:t>
      </w:r>
      <w:r>
        <w:rPr>
          <w:sz w:val="22"/>
          <w:szCs w:val="22"/>
        </w:rPr>
        <w:tab/>
      </w:r>
      <w:r w:rsidR="006F1019" w:rsidRPr="006F1019">
        <w:rPr>
          <w:sz w:val="22"/>
          <w:szCs w:val="22"/>
        </w:rPr>
        <w:t>Any three Governors can request that the Clerk convenes a meeting.</w:t>
      </w:r>
    </w:p>
    <w:p w:rsidR="00D11864" w:rsidRPr="006F1019" w:rsidRDefault="00D11864" w:rsidP="006F1019">
      <w:pPr>
        <w:ind w:left="720"/>
        <w:rPr>
          <w:sz w:val="22"/>
          <w:szCs w:val="22"/>
        </w:rPr>
      </w:pPr>
    </w:p>
    <w:p w:rsidR="003944BD" w:rsidRPr="006F1019" w:rsidRDefault="00D21A16" w:rsidP="00D21A16">
      <w:pPr>
        <w:ind w:left="1418" w:hanging="698"/>
        <w:rPr>
          <w:sz w:val="22"/>
          <w:szCs w:val="22"/>
        </w:rPr>
      </w:pPr>
      <w:r>
        <w:rPr>
          <w:sz w:val="22"/>
          <w:szCs w:val="22"/>
        </w:rPr>
        <w:t>3.5</w:t>
      </w:r>
      <w:r>
        <w:rPr>
          <w:sz w:val="22"/>
          <w:szCs w:val="22"/>
        </w:rPr>
        <w:tab/>
      </w:r>
      <w:r w:rsidR="003944BD" w:rsidRPr="006F1019">
        <w:rPr>
          <w:sz w:val="22"/>
          <w:szCs w:val="22"/>
        </w:rPr>
        <w:t>Governors must be present at a meeting to participate and vote.</w:t>
      </w:r>
      <w:r w:rsidR="002749D6" w:rsidRPr="006F1019">
        <w:rPr>
          <w:sz w:val="22"/>
          <w:szCs w:val="22"/>
        </w:rPr>
        <w:t xml:space="preserve">  The School Governance (Roles, Procedures and Allowances) (England) Regulations 2013 allow such presence to be by electronic means such as video conferencing.</w:t>
      </w:r>
    </w:p>
    <w:p w:rsidR="00D11864" w:rsidRPr="006F1019" w:rsidRDefault="00D11864" w:rsidP="003944BD">
      <w:pPr>
        <w:rPr>
          <w:sz w:val="22"/>
          <w:szCs w:val="22"/>
        </w:rPr>
      </w:pPr>
    </w:p>
    <w:p w:rsidR="003944BD" w:rsidRPr="006F1019" w:rsidRDefault="00D21A16" w:rsidP="00D21A16">
      <w:pPr>
        <w:ind w:left="1418" w:hanging="698"/>
        <w:rPr>
          <w:sz w:val="22"/>
          <w:szCs w:val="22"/>
        </w:rPr>
      </w:pPr>
      <w:r>
        <w:rPr>
          <w:sz w:val="22"/>
          <w:szCs w:val="22"/>
        </w:rPr>
        <w:t>3.6</w:t>
      </w:r>
      <w:r>
        <w:rPr>
          <w:sz w:val="22"/>
          <w:szCs w:val="22"/>
        </w:rPr>
        <w:tab/>
      </w:r>
      <w:r w:rsidR="00174CD4" w:rsidRPr="006F1019">
        <w:rPr>
          <w:sz w:val="22"/>
          <w:szCs w:val="22"/>
        </w:rPr>
        <w:t xml:space="preserve">If both the </w:t>
      </w:r>
      <w:r w:rsidR="006F1019" w:rsidRPr="006F1019">
        <w:rPr>
          <w:sz w:val="22"/>
          <w:szCs w:val="22"/>
        </w:rPr>
        <w:t>C</w:t>
      </w:r>
      <w:r w:rsidR="00174CD4" w:rsidRPr="006F1019">
        <w:rPr>
          <w:sz w:val="22"/>
          <w:szCs w:val="22"/>
        </w:rPr>
        <w:t xml:space="preserve">hair and </w:t>
      </w:r>
      <w:r w:rsidR="006F1019" w:rsidRPr="006F1019">
        <w:rPr>
          <w:sz w:val="22"/>
          <w:szCs w:val="22"/>
        </w:rPr>
        <w:t>Vice</w:t>
      </w:r>
      <w:r w:rsidR="006F1019">
        <w:rPr>
          <w:sz w:val="22"/>
          <w:szCs w:val="22"/>
        </w:rPr>
        <w:t>-</w:t>
      </w:r>
      <w:r w:rsidR="006F1019" w:rsidRPr="006F1019">
        <w:rPr>
          <w:sz w:val="22"/>
          <w:szCs w:val="22"/>
        </w:rPr>
        <w:t xml:space="preserve">Chair </w:t>
      </w:r>
      <w:r w:rsidR="007561B8" w:rsidRPr="006F1019">
        <w:rPr>
          <w:sz w:val="22"/>
          <w:szCs w:val="22"/>
        </w:rPr>
        <w:t>are absent</w:t>
      </w:r>
      <w:r w:rsidR="00E91CDA" w:rsidRPr="006F1019">
        <w:rPr>
          <w:sz w:val="22"/>
          <w:szCs w:val="22"/>
        </w:rPr>
        <w:t>,</w:t>
      </w:r>
      <w:r w:rsidR="007561B8" w:rsidRPr="006F1019">
        <w:rPr>
          <w:sz w:val="22"/>
          <w:szCs w:val="22"/>
        </w:rPr>
        <w:t xml:space="preserve"> another </w:t>
      </w:r>
      <w:r w:rsidRPr="006F1019">
        <w:rPr>
          <w:sz w:val="22"/>
          <w:szCs w:val="22"/>
        </w:rPr>
        <w:t>G</w:t>
      </w:r>
      <w:r w:rsidR="007561B8" w:rsidRPr="006F1019">
        <w:rPr>
          <w:sz w:val="22"/>
          <w:szCs w:val="22"/>
        </w:rPr>
        <w:t xml:space="preserve">overnor </w:t>
      </w:r>
      <w:r w:rsidR="00E91CDA" w:rsidRPr="006F1019">
        <w:rPr>
          <w:sz w:val="22"/>
          <w:szCs w:val="22"/>
        </w:rPr>
        <w:t xml:space="preserve">(but not any person employed to work at the school) </w:t>
      </w:r>
      <w:r w:rsidR="007561B8" w:rsidRPr="006F1019">
        <w:rPr>
          <w:sz w:val="22"/>
          <w:szCs w:val="22"/>
        </w:rPr>
        <w:t xml:space="preserve">can take the </w:t>
      </w:r>
      <w:r w:rsidRPr="006F1019">
        <w:rPr>
          <w:sz w:val="22"/>
          <w:szCs w:val="22"/>
        </w:rPr>
        <w:t>C</w:t>
      </w:r>
      <w:r w:rsidR="007561B8" w:rsidRPr="006F1019">
        <w:rPr>
          <w:sz w:val="22"/>
          <w:szCs w:val="22"/>
        </w:rPr>
        <w:t>hair for that meeting.</w:t>
      </w:r>
      <w:r>
        <w:rPr>
          <w:sz w:val="22"/>
          <w:szCs w:val="22"/>
        </w:rPr>
        <w:t xml:space="preserve">  </w:t>
      </w:r>
      <w:r w:rsidR="00F67C51" w:rsidRPr="006F1019">
        <w:rPr>
          <w:sz w:val="22"/>
          <w:szCs w:val="22"/>
        </w:rPr>
        <w:t>Details of any discus</w:t>
      </w:r>
      <w:r w:rsidR="00D5388E" w:rsidRPr="006F1019">
        <w:rPr>
          <w:sz w:val="22"/>
          <w:szCs w:val="22"/>
        </w:rPr>
        <w:t xml:space="preserve">sions, disputes or disagreement </w:t>
      </w:r>
      <w:r w:rsidR="003944BD" w:rsidRPr="006F1019">
        <w:rPr>
          <w:sz w:val="22"/>
          <w:szCs w:val="22"/>
        </w:rPr>
        <w:t xml:space="preserve">must remain </w:t>
      </w:r>
      <w:r w:rsidR="00F67C51" w:rsidRPr="006F1019">
        <w:rPr>
          <w:sz w:val="22"/>
          <w:szCs w:val="22"/>
        </w:rPr>
        <w:t>confidential to those present at the meeting</w:t>
      </w:r>
      <w:r w:rsidR="003944BD" w:rsidRPr="006F1019">
        <w:rPr>
          <w:sz w:val="22"/>
          <w:szCs w:val="22"/>
        </w:rPr>
        <w:t>.</w:t>
      </w:r>
      <w:r w:rsidR="00D5388E" w:rsidRPr="006F1019">
        <w:rPr>
          <w:sz w:val="22"/>
          <w:szCs w:val="22"/>
        </w:rPr>
        <w:t xml:space="preserve">  Governors will act at all times in accordance with the agreed Code of Conduct.</w:t>
      </w:r>
    </w:p>
    <w:p w:rsidR="004849AA" w:rsidRPr="006F1019" w:rsidRDefault="004849AA" w:rsidP="006F1019">
      <w:pPr>
        <w:ind w:left="720"/>
        <w:rPr>
          <w:sz w:val="22"/>
          <w:szCs w:val="22"/>
        </w:rPr>
      </w:pPr>
    </w:p>
    <w:p w:rsidR="004849AA" w:rsidRPr="006F1019" w:rsidRDefault="00D21A16" w:rsidP="00D21A16">
      <w:pPr>
        <w:ind w:left="1418" w:hanging="698"/>
        <w:rPr>
          <w:sz w:val="22"/>
          <w:szCs w:val="22"/>
        </w:rPr>
      </w:pPr>
      <w:r>
        <w:rPr>
          <w:sz w:val="22"/>
          <w:szCs w:val="22"/>
        </w:rPr>
        <w:t>3.7</w:t>
      </w:r>
      <w:r>
        <w:rPr>
          <w:sz w:val="22"/>
          <w:szCs w:val="22"/>
        </w:rPr>
        <w:tab/>
      </w:r>
      <w:r w:rsidR="006F1019">
        <w:rPr>
          <w:sz w:val="22"/>
          <w:szCs w:val="22"/>
        </w:rPr>
        <w:t xml:space="preserve">The Governing Body </w:t>
      </w:r>
      <w:r w:rsidR="004849AA" w:rsidRPr="006F1019">
        <w:rPr>
          <w:sz w:val="22"/>
          <w:szCs w:val="22"/>
        </w:rPr>
        <w:t xml:space="preserve">will maintain a </w:t>
      </w:r>
      <w:r w:rsidR="00F67C51" w:rsidRPr="006F1019">
        <w:rPr>
          <w:sz w:val="22"/>
          <w:szCs w:val="22"/>
        </w:rPr>
        <w:t xml:space="preserve">Governors’ </w:t>
      </w:r>
      <w:r w:rsidR="004849AA" w:rsidRPr="006F1019">
        <w:rPr>
          <w:sz w:val="22"/>
          <w:szCs w:val="22"/>
        </w:rPr>
        <w:t>Register of Interest</w:t>
      </w:r>
      <w:r w:rsidR="00257A05" w:rsidRPr="006F1019">
        <w:rPr>
          <w:sz w:val="22"/>
          <w:szCs w:val="22"/>
        </w:rPr>
        <w:t>s</w:t>
      </w:r>
      <w:r w:rsidR="004849AA" w:rsidRPr="006F1019">
        <w:rPr>
          <w:sz w:val="22"/>
          <w:szCs w:val="22"/>
        </w:rPr>
        <w:t xml:space="preserve">.  Governors will also declare at the beginning of </w:t>
      </w:r>
      <w:r w:rsidR="00C81F9F" w:rsidRPr="006F1019">
        <w:rPr>
          <w:sz w:val="22"/>
          <w:szCs w:val="22"/>
        </w:rPr>
        <w:t>a</w:t>
      </w:r>
      <w:r w:rsidR="004849AA" w:rsidRPr="006F1019">
        <w:rPr>
          <w:sz w:val="22"/>
          <w:szCs w:val="22"/>
        </w:rPr>
        <w:t xml:space="preserve"> meeting if they have any pecuniary or other interest in any item on the </w:t>
      </w:r>
      <w:r w:rsidR="004E4767" w:rsidRPr="006F1019">
        <w:rPr>
          <w:sz w:val="22"/>
          <w:szCs w:val="22"/>
        </w:rPr>
        <w:t>agenda, whether the interest has been previously registered or not.</w:t>
      </w:r>
    </w:p>
    <w:p w:rsidR="00F67C51" w:rsidRPr="006F1019" w:rsidRDefault="00F67C51" w:rsidP="006F1019">
      <w:pPr>
        <w:ind w:left="720"/>
        <w:rPr>
          <w:sz w:val="22"/>
          <w:szCs w:val="22"/>
        </w:rPr>
      </w:pPr>
    </w:p>
    <w:p w:rsidR="00F67C51" w:rsidRPr="006F1019" w:rsidRDefault="00D21A16" w:rsidP="00D21A16">
      <w:pPr>
        <w:ind w:left="1418" w:hanging="698"/>
        <w:rPr>
          <w:sz w:val="22"/>
          <w:szCs w:val="22"/>
        </w:rPr>
      </w:pPr>
      <w:r>
        <w:rPr>
          <w:sz w:val="22"/>
          <w:szCs w:val="22"/>
        </w:rPr>
        <w:t>3.8</w:t>
      </w:r>
      <w:r>
        <w:rPr>
          <w:sz w:val="22"/>
          <w:szCs w:val="22"/>
        </w:rPr>
        <w:tab/>
      </w:r>
      <w:r w:rsidR="00F67C51" w:rsidRPr="006F1019">
        <w:rPr>
          <w:sz w:val="22"/>
          <w:szCs w:val="22"/>
        </w:rPr>
        <w:t xml:space="preserve">If there is a dispute about a person being required to withdraw from a meeting, the matter of withdrawal shall be determined by the </w:t>
      </w:r>
      <w:r w:rsidRPr="006F1019">
        <w:rPr>
          <w:sz w:val="22"/>
          <w:szCs w:val="22"/>
        </w:rPr>
        <w:t>Governing Body</w:t>
      </w:r>
      <w:r w:rsidR="00F67C51" w:rsidRPr="006F1019">
        <w:rPr>
          <w:sz w:val="22"/>
          <w:szCs w:val="22"/>
        </w:rPr>
        <w:t xml:space="preserve">. </w:t>
      </w:r>
    </w:p>
    <w:p w:rsidR="00257A05" w:rsidRPr="006F1019" w:rsidRDefault="00257A05" w:rsidP="00086F57">
      <w:pPr>
        <w:rPr>
          <w:sz w:val="22"/>
          <w:szCs w:val="22"/>
        </w:rPr>
      </w:pPr>
    </w:p>
    <w:p w:rsidR="00257A05" w:rsidRPr="006F1019" w:rsidRDefault="006F1019" w:rsidP="00086F57">
      <w:pPr>
        <w:rPr>
          <w:b/>
          <w:sz w:val="22"/>
          <w:szCs w:val="22"/>
        </w:rPr>
      </w:pPr>
      <w:r>
        <w:rPr>
          <w:sz w:val="22"/>
          <w:szCs w:val="22"/>
        </w:rPr>
        <w:t>4.</w:t>
      </w:r>
      <w:r>
        <w:rPr>
          <w:sz w:val="22"/>
          <w:szCs w:val="22"/>
        </w:rPr>
        <w:tab/>
      </w:r>
      <w:r w:rsidR="00257A05" w:rsidRPr="00FE0749">
        <w:rPr>
          <w:b/>
          <w:sz w:val="22"/>
          <w:szCs w:val="22"/>
          <w:u w:val="single"/>
        </w:rPr>
        <w:t>Quorum and Decisions</w:t>
      </w:r>
    </w:p>
    <w:p w:rsidR="00257A05" w:rsidRPr="006F1019" w:rsidRDefault="00257A05" w:rsidP="00086F57">
      <w:pPr>
        <w:rPr>
          <w:sz w:val="22"/>
          <w:szCs w:val="22"/>
        </w:rPr>
      </w:pPr>
    </w:p>
    <w:p w:rsidR="006F1019" w:rsidRDefault="006F1019" w:rsidP="006F1019">
      <w:pPr>
        <w:ind w:left="1418" w:hanging="698"/>
        <w:rPr>
          <w:sz w:val="22"/>
          <w:szCs w:val="22"/>
        </w:rPr>
      </w:pPr>
      <w:r>
        <w:rPr>
          <w:sz w:val="22"/>
          <w:szCs w:val="22"/>
        </w:rPr>
        <w:t>4.1</w:t>
      </w:r>
      <w:r>
        <w:rPr>
          <w:sz w:val="22"/>
          <w:szCs w:val="22"/>
        </w:rPr>
        <w:tab/>
      </w:r>
      <w:r w:rsidR="00257A05" w:rsidRPr="006F1019">
        <w:rPr>
          <w:sz w:val="22"/>
          <w:szCs w:val="22"/>
        </w:rPr>
        <w:t xml:space="preserve">The quorum for </w:t>
      </w:r>
      <w:r w:rsidR="008E0AA4" w:rsidRPr="006F1019">
        <w:rPr>
          <w:sz w:val="22"/>
          <w:szCs w:val="22"/>
        </w:rPr>
        <w:t xml:space="preserve">a </w:t>
      </w:r>
      <w:r w:rsidRPr="006F1019">
        <w:rPr>
          <w:sz w:val="22"/>
          <w:szCs w:val="22"/>
        </w:rPr>
        <w:t>Governing Body</w:t>
      </w:r>
      <w:r w:rsidR="008E0AA4" w:rsidRPr="006F1019">
        <w:rPr>
          <w:sz w:val="22"/>
          <w:szCs w:val="22"/>
        </w:rPr>
        <w:t xml:space="preserve"> meeting and vote is 50% of the total number of </w:t>
      </w:r>
      <w:r w:rsidRPr="006F1019">
        <w:rPr>
          <w:sz w:val="22"/>
          <w:szCs w:val="22"/>
        </w:rPr>
        <w:t>G</w:t>
      </w:r>
      <w:r w:rsidR="008E0AA4" w:rsidRPr="006F1019">
        <w:rPr>
          <w:sz w:val="22"/>
          <w:szCs w:val="22"/>
        </w:rPr>
        <w:t>overnors minus any vacancies.</w:t>
      </w:r>
      <w:r>
        <w:rPr>
          <w:sz w:val="22"/>
          <w:szCs w:val="22"/>
        </w:rPr>
        <w:t xml:space="preserve">  </w:t>
      </w:r>
    </w:p>
    <w:p w:rsidR="006F1019" w:rsidRDefault="006F1019" w:rsidP="006F1019">
      <w:pPr>
        <w:ind w:left="720"/>
        <w:rPr>
          <w:sz w:val="22"/>
          <w:szCs w:val="22"/>
        </w:rPr>
      </w:pPr>
    </w:p>
    <w:p w:rsidR="006F1019" w:rsidRPr="006F1019" w:rsidRDefault="006F1019" w:rsidP="006F1019">
      <w:pPr>
        <w:ind w:left="1418" w:hanging="698"/>
        <w:rPr>
          <w:sz w:val="22"/>
          <w:szCs w:val="22"/>
        </w:rPr>
      </w:pPr>
      <w:r>
        <w:rPr>
          <w:sz w:val="22"/>
          <w:szCs w:val="22"/>
        </w:rPr>
        <w:t>4.2</w:t>
      </w:r>
      <w:r>
        <w:rPr>
          <w:sz w:val="22"/>
          <w:szCs w:val="22"/>
        </w:rPr>
        <w:tab/>
      </w:r>
      <w:r w:rsidRPr="006F1019">
        <w:rPr>
          <w:sz w:val="22"/>
          <w:szCs w:val="22"/>
        </w:rPr>
        <w:t>Decisions are made by simple majority of governors present and voting. Voting by proxy is not permitted.</w:t>
      </w:r>
      <w:r>
        <w:rPr>
          <w:sz w:val="22"/>
          <w:szCs w:val="22"/>
        </w:rPr>
        <w:t xml:space="preserve">  </w:t>
      </w:r>
      <w:r w:rsidRPr="006F1019">
        <w:rPr>
          <w:sz w:val="22"/>
          <w:szCs w:val="22"/>
        </w:rPr>
        <w:t>In the event of a tie the chair has a second, or casting, vote.</w:t>
      </w:r>
      <w:r>
        <w:rPr>
          <w:sz w:val="22"/>
          <w:szCs w:val="22"/>
        </w:rPr>
        <w:t xml:space="preserve">   </w:t>
      </w:r>
      <w:r w:rsidRPr="006F1019">
        <w:rPr>
          <w:sz w:val="22"/>
          <w:szCs w:val="22"/>
        </w:rPr>
        <w:t>Decisions of the governing body are binding on all members.</w:t>
      </w:r>
    </w:p>
    <w:p w:rsidR="006F1019" w:rsidRPr="006F1019" w:rsidRDefault="006F1019" w:rsidP="006F1019">
      <w:pPr>
        <w:ind w:left="1418" w:hanging="698"/>
        <w:rPr>
          <w:sz w:val="22"/>
          <w:szCs w:val="22"/>
        </w:rPr>
      </w:pPr>
    </w:p>
    <w:p w:rsidR="006F1019" w:rsidRPr="006F1019" w:rsidRDefault="006F1019" w:rsidP="006F1019">
      <w:pPr>
        <w:ind w:left="1418" w:hanging="698"/>
        <w:rPr>
          <w:sz w:val="22"/>
          <w:szCs w:val="22"/>
        </w:rPr>
      </w:pPr>
      <w:r>
        <w:rPr>
          <w:sz w:val="22"/>
          <w:szCs w:val="22"/>
        </w:rPr>
        <w:t>4.3</w:t>
      </w:r>
      <w:r>
        <w:rPr>
          <w:sz w:val="22"/>
          <w:szCs w:val="22"/>
        </w:rPr>
        <w:tab/>
      </w:r>
      <w:r w:rsidRPr="006F1019">
        <w:rPr>
          <w:sz w:val="22"/>
          <w:szCs w:val="22"/>
        </w:rPr>
        <w:t>All decisions are made by the governing body, except where the governing body has delegated the function to a committee or an individual.</w:t>
      </w:r>
    </w:p>
    <w:p w:rsidR="006F1019" w:rsidRDefault="006F1019" w:rsidP="006F1019">
      <w:pPr>
        <w:ind w:left="720"/>
        <w:rPr>
          <w:sz w:val="22"/>
          <w:szCs w:val="22"/>
        </w:rPr>
      </w:pPr>
    </w:p>
    <w:p w:rsidR="008E0AA4" w:rsidRPr="006F1019" w:rsidRDefault="006F1019" w:rsidP="006F1019">
      <w:pPr>
        <w:ind w:left="1418" w:hanging="698"/>
        <w:rPr>
          <w:sz w:val="22"/>
          <w:szCs w:val="22"/>
        </w:rPr>
      </w:pPr>
      <w:r>
        <w:rPr>
          <w:sz w:val="22"/>
          <w:szCs w:val="22"/>
        </w:rPr>
        <w:t>4.4</w:t>
      </w:r>
      <w:r>
        <w:rPr>
          <w:sz w:val="22"/>
          <w:szCs w:val="22"/>
        </w:rPr>
        <w:tab/>
      </w:r>
      <w:r w:rsidR="00FB77D4" w:rsidRPr="006F1019">
        <w:rPr>
          <w:sz w:val="22"/>
          <w:szCs w:val="22"/>
        </w:rPr>
        <w:t>The q</w:t>
      </w:r>
      <w:r w:rsidR="008E0AA4" w:rsidRPr="006F1019">
        <w:rPr>
          <w:sz w:val="22"/>
          <w:szCs w:val="22"/>
        </w:rPr>
        <w:t xml:space="preserve">uorum for </w:t>
      </w:r>
      <w:r w:rsidRPr="006F1019">
        <w:rPr>
          <w:sz w:val="22"/>
          <w:szCs w:val="22"/>
        </w:rPr>
        <w:t>C</w:t>
      </w:r>
      <w:r w:rsidR="008E0AA4" w:rsidRPr="006F1019">
        <w:rPr>
          <w:sz w:val="22"/>
          <w:szCs w:val="22"/>
        </w:rPr>
        <w:t>ommittees is as recorded in the</w:t>
      </w:r>
      <w:r>
        <w:rPr>
          <w:sz w:val="22"/>
          <w:szCs w:val="22"/>
        </w:rPr>
        <w:t xml:space="preserve"> Organisational Arrangements document or </w:t>
      </w:r>
      <w:r w:rsidR="008E0AA4" w:rsidRPr="006F1019">
        <w:rPr>
          <w:sz w:val="22"/>
          <w:szCs w:val="22"/>
        </w:rPr>
        <w:t xml:space="preserve">individual </w:t>
      </w:r>
      <w:r w:rsidRPr="006F1019">
        <w:rPr>
          <w:sz w:val="22"/>
          <w:szCs w:val="22"/>
        </w:rPr>
        <w:t>C</w:t>
      </w:r>
      <w:r w:rsidR="008E0AA4" w:rsidRPr="006F1019">
        <w:rPr>
          <w:sz w:val="22"/>
          <w:szCs w:val="22"/>
        </w:rPr>
        <w:t>ommittee’s Terms of Reference</w:t>
      </w:r>
      <w:r>
        <w:rPr>
          <w:sz w:val="22"/>
          <w:szCs w:val="22"/>
        </w:rPr>
        <w:t>, but must not be less than 3 Governors who are members of the Committee</w:t>
      </w:r>
      <w:r w:rsidR="008E0AA4" w:rsidRPr="006F1019">
        <w:rPr>
          <w:sz w:val="22"/>
          <w:szCs w:val="22"/>
        </w:rPr>
        <w:t>.</w:t>
      </w:r>
    </w:p>
    <w:p w:rsidR="00D11864" w:rsidRPr="006F1019" w:rsidRDefault="00D11864" w:rsidP="00086F57">
      <w:pPr>
        <w:rPr>
          <w:sz w:val="22"/>
          <w:szCs w:val="22"/>
        </w:rPr>
      </w:pPr>
    </w:p>
    <w:p w:rsidR="008E0AA4" w:rsidRPr="006F1019" w:rsidRDefault="006F1019" w:rsidP="008E0AA4">
      <w:pPr>
        <w:rPr>
          <w:b/>
          <w:sz w:val="22"/>
          <w:szCs w:val="22"/>
        </w:rPr>
      </w:pPr>
      <w:r>
        <w:rPr>
          <w:sz w:val="22"/>
          <w:szCs w:val="22"/>
        </w:rPr>
        <w:t>5.</w:t>
      </w:r>
      <w:r>
        <w:rPr>
          <w:sz w:val="22"/>
          <w:szCs w:val="22"/>
        </w:rPr>
        <w:tab/>
      </w:r>
      <w:r w:rsidR="008E0AA4" w:rsidRPr="0037180A">
        <w:rPr>
          <w:b/>
          <w:sz w:val="22"/>
          <w:szCs w:val="22"/>
          <w:u w:val="single"/>
        </w:rPr>
        <w:t>Chair and Vice</w:t>
      </w:r>
      <w:r w:rsidR="0037180A">
        <w:rPr>
          <w:b/>
          <w:sz w:val="22"/>
          <w:szCs w:val="22"/>
          <w:u w:val="single"/>
        </w:rPr>
        <w:t>-</w:t>
      </w:r>
      <w:r w:rsidR="008E0AA4" w:rsidRPr="0037180A">
        <w:rPr>
          <w:b/>
          <w:sz w:val="22"/>
          <w:szCs w:val="22"/>
          <w:u w:val="single"/>
        </w:rPr>
        <w:t>Chair</w:t>
      </w:r>
    </w:p>
    <w:p w:rsidR="008E0AA4" w:rsidRPr="006F1019" w:rsidRDefault="008E0AA4" w:rsidP="008E0AA4">
      <w:pPr>
        <w:rPr>
          <w:sz w:val="22"/>
          <w:szCs w:val="22"/>
        </w:rPr>
      </w:pPr>
    </w:p>
    <w:p w:rsidR="008A3E64" w:rsidRPr="006F1019" w:rsidRDefault="0037180A" w:rsidP="0037180A">
      <w:pPr>
        <w:ind w:left="1418" w:hanging="698"/>
        <w:rPr>
          <w:sz w:val="22"/>
          <w:szCs w:val="22"/>
        </w:rPr>
      </w:pPr>
      <w:r>
        <w:rPr>
          <w:sz w:val="22"/>
          <w:szCs w:val="22"/>
        </w:rPr>
        <w:t>5.1</w:t>
      </w:r>
      <w:r>
        <w:rPr>
          <w:sz w:val="22"/>
          <w:szCs w:val="22"/>
        </w:rPr>
        <w:tab/>
      </w:r>
      <w:r w:rsidR="003351D9" w:rsidRPr="006F1019">
        <w:rPr>
          <w:sz w:val="22"/>
          <w:szCs w:val="22"/>
        </w:rPr>
        <w:t xml:space="preserve">Prior to the election of the </w:t>
      </w:r>
      <w:r w:rsidRPr="006F1019">
        <w:rPr>
          <w:sz w:val="22"/>
          <w:szCs w:val="22"/>
        </w:rPr>
        <w:t>C</w:t>
      </w:r>
      <w:r w:rsidR="003351D9" w:rsidRPr="006F1019">
        <w:rPr>
          <w:sz w:val="22"/>
          <w:szCs w:val="22"/>
        </w:rPr>
        <w:t xml:space="preserve">hair and </w:t>
      </w:r>
      <w:r w:rsidRPr="006F1019">
        <w:rPr>
          <w:sz w:val="22"/>
          <w:szCs w:val="22"/>
        </w:rPr>
        <w:t>Vice-Chair</w:t>
      </w:r>
      <w:r w:rsidR="003351D9" w:rsidRPr="006F1019">
        <w:rPr>
          <w:sz w:val="22"/>
          <w:szCs w:val="22"/>
        </w:rPr>
        <w:t xml:space="preserve"> the </w:t>
      </w:r>
      <w:r w:rsidRPr="006F1019">
        <w:rPr>
          <w:sz w:val="22"/>
          <w:szCs w:val="22"/>
        </w:rPr>
        <w:t>Governing Body</w:t>
      </w:r>
      <w:r w:rsidR="003351D9" w:rsidRPr="006F1019">
        <w:rPr>
          <w:sz w:val="22"/>
          <w:szCs w:val="22"/>
        </w:rPr>
        <w:t xml:space="preserve"> must determine the date on which the t</w:t>
      </w:r>
      <w:r>
        <w:rPr>
          <w:sz w:val="22"/>
          <w:szCs w:val="22"/>
        </w:rPr>
        <w:t xml:space="preserve">erm of office </w:t>
      </w:r>
      <w:r w:rsidR="003351D9" w:rsidRPr="006F1019">
        <w:rPr>
          <w:sz w:val="22"/>
          <w:szCs w:val="22"/>
        </w:rPr>
        <w:t>will end.</w:t>
      </w:r>
    </w:p>
    <w:p w:rsidR="008E0AA4" w:rsidRPr="006F1019" w:rsidRDefault="008E0AA4" w:rsidP="008E0AA4">
      <w:pPr>
        <w:rPr>
          <w:sz w:val="22"/>
          <w:szCs w:val="22"/>
        </w:rPr>
      </w:pPr>
    </w:p>
    <w:p w:rsidR="008E0AA4" w:rsidRPr="006F1019" w:rsidRDefault="0037180A" w:rsidP="0037180A">
      <w:pPr>
        <w:ind w:left="1418" w:hanging="698"/>
        <w:rPr>
          <w:sz w:val="22"/>
          <w:szCs w:val="22"/>
        </w:rPr>
      </w:pPr>
      <w:r>
        <w:rPr>
          <w:sz w:val="22"/>
          <w:szCs w:val="22"/>
        </w:rPr>
        <w:t>5.2</w:t>
      </w:r>
      <w:r>
        <w:rPr>
          <w:sz w:val="22"/>
          <w:szCs w:val="22"/>
        </w:rPr>
        <w:tab/>
      </w:r>
      <w:r w:rsidR="008E0AA4" w:rsidRPr="006F1019">
        <w:rPr>
          <w:sz w:val="22"/>
          <w:szCs w:val="22"/>
        </w:rPr>
        <w:t xml:space="preserve">If the </w:t>
      </w:r>
      <w:r w:rsidRPr="006F1019">
        <w:rPr>
          <w:sz w:val="22"/>
          <w:szCs w:val="22"/>
        </w:rPr>
        <w:t>C</w:t>
      </w:r>
      <w:r w:rsidR="008E0AA4" w:rsidRPr="006F1019">
        <w:rPr>
          <w:sz w:val="22"/>
          <w:szCs w:val="22"/>
        </w:rPr>
        <w:t xml:space="preserve">hair or </w:t>
      </w:r>
      <w:r w:rsidRPr="006F1019">
        <w:rPr>
          <w:sz w:val="22"/>
          <w:szCs w:val="22"/>
        </w:rPr>
        <w:t>Vice-Chair</w:t>
      </w:r>
      <w:r w:rsidR="008E0AA4" w:rsidRPr="006F1019">
        <w:rPr>
          <w:sz w:val="22"/>
          <w:szCs w:val="22"/>
        </w:rPr>
        <w:t xml:space="preserve"> resigns or has to relinquish their office, the </w:t>
      </w:r>
      <w:r w:rsidRPr="006F1019">
        <w:rPr>
          <w:sz w:val="22"/>
          <w:szCs w:val="22"/>
        </w:rPr>
        <w:t>Governing Body</w:t>
      </w:r>
      <w:r w:rsidR="003351D9" w:rsidRPr="006F1019">
        <w:rPr>
          <w:sz w:val="22"/>
          <w:szCs w:val="22"/>
        </w:rPr>
        <w:t xml:space="preserve"> must elect one of their number to fill that vacancy at their next meeting.</w:t>
      </w:r>
    </w:p>
    <w:p w:rsidR="00D11864" w:rsidRPr="006F1019" w:rsidRDefault="00D11864" w:rsidP="008E0AA4">
      <w:pPr>
        <w:rPr>
          <w:sz w:val="22"/>
          <w:szCs w:val="22"/>
        </w:rPr>
      </w:pPr>
    </w:p>
    <w:p w:rsidR="003351D9" w:rsidRPr="006F1019" w:rsidRDefault="0037180A" w:rsidP="0037180A">
      <w:pPr>
        <w:ind w:left="1418" w:hanging="698"/>
        <w:rPr>
          <w:i/>
          <w:sz w:val="22"/>
          <w:szCs w:val="22"/>
        </w:rPr>
      </w:pPr>
      <w:r>
        <w:rPr>
          <w:sz w:val="22"/>
          <w:szCs w:val="22"/>
        </w:rPr>
        <w:t>5.3</w:t>
      </w:r>
      <w:r>
        <w:rPr>
          <w:sz w:val="22"/>
          <w:szCs w:val="22"/>
        </w:rPr>
        <w:tab/>
      </w:r>
      <w:r w:rsidR="009C62E6" w:rsidRPr="006F1019">
        <w:rPr>
          <w:sz w:val="22"/>
          <w:szCs w:val="22"/>
        </w:rPr>
        <w:t>The election of chair and vice chair will be conducted by the following process:</w:t>
      </w:r>
      <w:r>
        <w:rPr>
          <w:sz w:val="22"/>
          <w:szCs w:val="22"/>
        </w:rPr>
        <w:t xml:space="preserve">  </w:t>
      </w:r>
    </w:p>
    <w:p w:rsidR="0037180A" w:rsidRDefault="0037180A" w:rsidP="0037180A">
      <w:pPr>
        <w:ind w:left="360"/>
        <w:rPr>
          <w:i/>
          <w:sz w:val="20"/>
        </w:rPr>
      </w:pPr>
    </w:p>
    <w:p w:rsidR="003351D9" w:rsidRPr="00852B5A" w:rsidRDefault="003351D9" w:rsidP="000A1BBF">
      <w:pPr>
        <w:ind w:left="698"/>
        <w:rPr>
          <w:sz w:val="22"/>
          <w:szCs w:val="22"/>
        </w:rPr>
      </w:pPr>
    </w:p>
    <w:p w:rsidR="00F67C51" w:rsidRPr="00852B5A" w:rsidRDefault="009C62E6" w:rsidP="000A1BBF">
      <w:pPr>
        <w:pStyle w:val="ListParagraph"/>
        <w:numPr>
          <w:ilvl w:val="0"/>
          <w:numId w:val="2"/>
        </w:numPr>
        <w:ind w:left="1778"/>
        <w:rPr>
          <w:sz w:val="22"/>
          <w:szCs w:val="22"/>
        </w:rPr>
      </w:pPr>
      <w:r w:rsidRPr="00852B5A">
        <w:rPr>
          <w:sz w:val="22"/>
          <w:szCs w:val="22"/>
        </w:rPr>
        <w:t>Governors will be able to submit verbal nominations at the meeting. A governor can nominate him/herself and does not need to be present at the meeting to be considered</w:t>
      </w:r>
      <w:r w:rsidR="00F67C51" w:rsidRPr="00852B5A">
        <w:rPr>
          <w:sz w:val="22"/>
          <w:szCs w:val="22"/>
        </w:rPr>
        <w:t>.</w:t>
      </w:r>
    </w:p>
    <w:p w:rsidR="00F67C51" w:rsidRPr="00852B5A" w:rsidRDefault="00F67C51" w:rsidP="000A1BBF">
      <w:pPr>
        <w:ind w:left="1058"/>
        <w:rPr>
          <w:sz w:val="22"/>
          <w:szCs w:val="22"/>
        </w:rPr>
      </w:pPr>
    </w:p>
    <w:p w:rsidR="00D11864" w:rsidRPr="00852B5A" w:rsidRDefault="00F67C51" w:rsidP="000A1BBF">
      <w:pPr>
        <w:pStyle w:val="ListParagraph"/>
        <w:numPr>
          <w:ilvl w:val="0"/>
          <w:numId w:val="2"/>
        </w:numPr>
        <w:ind w:left="1778"/>
        <w:rPr>
          <w:sz w:val="22"/>
          <w:szCs w:val="22"/>
        </w:rPr>
      </w:pPr>
      <w:r w:rsidRPr="00852B5A">
        <w:rPr>
          <w:sz w:val="22"/>
          <w:szCs w:val="22"/>
        </w:rPr>
        <w:t xml:space="preserve">The </w:t>
      </w:r>
      <w:r w:rsidR="0037180A" w:rsidRPr="00852B5A">
        <w:rPr>
          <w:sz w:val="22"/>
          <w:szCs w:val="22"/>
        </w:rPr>
        <w:t>C</w:t>
      </w:r>
      <w:r w:rsidRPr="00852B5A">
        <w:rPr>
          <w:sz w:val="22"/>
          <w:szCs w:val="22"/>
        </w:rPr>
        <w:t>lerk takes the chair for this agenda item, but does not have a vote.</w:t>
      </w:r>
    </w:p>
    <w:p w:rsidR="00F67C51" w:rsidRPr="00852B5A" w:rsidRDefault="00F67C51" w:rsidP="000A1BBF">
      <w:pPr>
        <w:ind w:left="1058"/>
        <w:rPr>
          <w:sz w:val="22"/>
          <w:szCs w:val="22"/>
        </w:rPr>
      </w:pPr>
    </w:p>
    <w:p w:rsidR="00D11864" w:rsidRPr="00852B5A" w:rsidRDefault="00D11864" w:rsidP="000A1BBF">
      <w:pPr>
        <w:pStyle w:val="ListParagraph"/>
        <w:numPr>
          <w:ilvl w:val="0"/>
          <w:numId w:val="2"/>
        </w:numPr>
        <w:ind w:left="1778"/>
        <w:rPr>
          <w:sz w:val="22"/>
          <w:szCs w:val="22"/>
        </w:rPr>
      </w:pPr>
      <w:r w:rsidRPr="00852B5A">
        <w:rPr>
          <w:sz w:val="22"/>
          <w:szCs w:val="22"/>
        </w:rPr>
        <w:t xml:space="preserve">A </w:t>
      </w:r>
      <w:r w:rsidR="0037180A" w:rsidRPr="00852B5A">
        <w:rPr>
          <w:sz w:val="22"/>
          <w:szCs w:val="22"/>
        </w:rPr>
        <w:t xml:space="preserve">vote </w:t>
      </w:r>
      <w:r w:rsidRPr="00852B5A">
        <w:rPr>
          <w:sz w:val="22"/>
          <w:szCs w:val="22"/>
        </w:rPr>
        <w:t>will be conducted even where there is only one nominee.</w:t>
      </w:r>
    </w:p>
    <w:p w:rsidR="009C62E6" w:rsidRPr="00852B5A" w:rsidRDefault="009C62E6" w:rsidP="000A1BBF">
      <w:pPr>
        <w:ind w:left="1058"/>
        <w:rPr>
          <w:sz w:val="22"/>
          <w:szCs w:val="22"/>
        </w:rPr>
      </w:pPr>
    </w:p>
    <w:p w:rsidR="009C62E6" w:rsidRPr="00852B5A" w:rsidRDefault="001E5EF4" w:rsidP="000A1BBF">
      <w:pPr>
        <w:pStyle w:val="ListParagraph"/>
        <w:numPr>
          <w:ilvl w:val="0"/>
          <w:numId w:val="2"/>
        </w:numPr>
        <w:ind w:left="1778"/>
        <w:rPr>
          <w:sz w:val="22"/>
          <w:szCs w:val="22"/>
        </w:rPr>
      </w:pPr>
      <w:r w:rsidRPr="00852B5A">
        <w:rPr>
          <w:sz w:val="22"/>
          <w:szCs w:val="22"/>
        </w:rPr>
        <w:t>The n</w:t>
      </w:r>
      <w:r w:rsidR="009C62E6" w:rsidRPr="00852B5A">
        <w:rPr>
          <w:sz w:val="22"/>
          <w:szCs w:val="22"/>
        </w:rPr>
        <w:t>ominee(s) will be asked to leave the room whilst the election process takes place.</w:t>
      </w:r>
      <w:r w:rsidR="00406F87" w:rsidRPr="00852B5A">
        <w:rPr>
          <w:sz w:val="22"/>
          <w:szCs w:val="22"/>
        </w:rPr>
        <w:t xml:space="preserve">  </w:t>
      </w:r>
    </w:p>
    <w:p w:rsidR="009C62E6" w:rsidRPr="00852B5A" w:rsidRDefault="009C62E6" w:rsidP="000A1BBF">
      <w:pPr>
        <w:ind w:left="1058"/>
        <w:rPr>
          <w:sz w:val="22"/>
          <w:szCs w:val="22"/>
        </w:rPr>
      </w:pPr>
    </w:p>
    <w:p w:rsidR="009C62E6" w:rsidRPr="00852B5A" w:rsidRDefault="009C62E6" w:rsidP="000A1BBF">
      <w:pPr>
        <w:pStyle w:val="ListParagraph"/>
        <w:numPr>
          <w:ilvl w:val="0"/>
          <w:numId w:val="2"/>
        </w:numPr>
        <w:ind w:left="1778"/>
        <w:rPr>
          <w:sz w:val="22"/>
          <w:szCs w:val="22"/>
        </w:rPr>
      </w:pPr>
      <w:r w:rsidRPr="00852B5A">
        <w:rPr>
          <w:sz w:val="22"/>
          <w:szCs w:val="22"/>
        </w:rPr>
        <w:t xml:space="preserve">The remaining </w:t>
      </w:r>
      <w:r w:rsidR="0037180A" w:rsidRPr="00852B5A">
        <w:rPr>
          <w:sz w:val="22"/>
          <w:szCs w:val="22"/>
        </w:rPr>
        <w:t>G</w:t>
      </w:r>
      <w:r w:rsidRPr="00852B5A">
        <w:rPr>
          <w:sz w:val="22"/>
          <w:szCs w:val="22"/>
        </w:rPr>
        <w:t>overnors (as long as the meeting remains quorate) will ta</w:t>
      </w:r>
      <w:r w:rsidR="001E5EF4" w:rsidRPr="00852B5A">
        <w:rPr>
          <w:sz w:val="22"/>
          <w:szCs w:val="22"/>
        </w:rPr>
        <w:t>ke a vote by a show of hands/</w:t>
      </w:r>
      <w:r w:rsidRPr="00852B5A">
        <w:rPr>
          <w:sz w:val="22"/>
          <w:szCs w:val="22"/>
        </w:rPr>
        <w:t>a secret ballot (delete as agreed). If by secret ballot, the clerk will tally the votes.</w:t>
      </w:r>
      <w:r w:rsidR="00406F87" w:rsidRPr="00852B5A">
        <w:rPr>
          <w:sz w:val="22"/>
          <w:szCs w:val="22"/>
        </w:rPr>
        <w:t xml:space="preserve">  If the meeting has become inquorate the election must be abandoned and postponed to a new meeting convened at the earliest opportunity.</w:t>
      </w:r>
    </w:p>
    <w:p w:rsidR="009C62E6" w:rsidRPr="00852B5A" w:rsidRDefault="009C62E6" w:rsidP="000A1BBF">
      <w:pPr>
        <w:ind w:left="1058"/>
        <w:rPr>
          <w:sz w:val="22"/>
          <w:szCs w:val="22"/>
        </w:rPr>
      </w:pPr>
    </w:p>
    <w:p w:rsidR="00790208" w:rsidRPr="00852B5A" w:rsidRDefault="009C62E6" w:rsidP="000A1BBF">
      <w:pPr>
        <w:pStyle w:val="ListParagraph"/>
        <w:numPr>
          <w:ilvl w:val="1"/>
          <w:numId w:val="2"/>
        </w:numPr>
        <w:ind w:left="1778"/>
        <w:rPr>
          <w:sz w:val="22"/>
          <w:szCs w:val="22"/>
        </w:rPr>
      </w:pPr>
      <w:r w:rsidRPr="00852B5A">
        <w:rPr>
          <w:sz w:val="22"/>
          <w:szCs w:val="22"/>
        </w:rPr>
        <w:t>The nominee(s) will return to the meeting</w:t>
      </w:r>
      <w:r w:rsidR="0037180A" w:rsidRPr="00852B5A">
        <w:rPr>
          <w:sz w:val="22"/>
          <w:szCs w:val="22"/>
        </w:rPr>
        <w:t xml:space="preserve"> and t</w:t>
      </w:r>
      <w:r w:rsidRPr="00852B5A">
        <w:rPr>
          <w:sz w:val="22"/>
          <w:szCs w:val="22"/>
        </w:rPr>
        <w:t xml:space="preserve">he </w:t>
      </w:r>
      <w:r w:rsidR="0037180A" w:rsidRPr="00852B5A">
        <w:rPr>
          <w:sz w:val="22"/>
          <w:szCs w:val="22"/>
        </w:rPr>
        <w:t>clerk will announce the result.</w:t>
      </w:r>
    </w:p>
    <w:p w:rsidR="0037180A" w:rsidRPr="00852B5A" w:rsidRDefault="0037180A" w:rsidP="000A1BBF">
      <w:pPr>
        <w:pStyle w:val="ListParagraph"/>
        <w:ind w:left="1778"/>
        <w:rPr>
          <w:sz w:val="22"/>
          <w:szCs w:val="22"/>
        </w:rPr>
      </w:pPr>
    </w:p>
    <w:p w:rsidR="00790208" w:rsidRPr="00852B5A" w:rsidRDefault="00790208" w:rsidP="000A1BBF">
      <w:pPr>
        <w:pStyle w:val="ListParagraph"/>
        <w:numPr>
          <w:ilvl w:val="0"/>
          <w:numId w:val="2"/>
        </w:numPr>
        <w:ind w:left="1778"/>
        <w:rPr>
          <w:sz w:val="22"/>
          <w:szCs w:val="22"/>
        </w:rPr>
      </w:pPr>
      <w:r w:rsidRPr="00852B5A">
        <w:rPr>
          <w:sz w:val="22"/>
          <w:szCs w:val="22"/>
        </w:rPr>
        <w:t>If there is a tie the process is repeated until a nominee polls a majority of votes in their favour.</w:t>
      </w:r>
    </w:p>
    <w:p w:rsidR="008E0AA4" w:rsidRPr="0037180A" w:rsidRDefault="008E0AA4" w:rsidP="0037180A">
      <w:pPr>
        <w:ind w:left="360"/>
        <w:rPr>
          <w:i/>
          <w:sz w:val="20"/>
        </w:rPr>
      </w:pPr>
    </w:p>
    <w:p w:rsidR="006A382A" w:rsidRPr="006F1019" w:rsidRDefault="00EC667F" w:rsidP="00086F57">
      <w:pPr>
        <w:rPr>
          <w:b/>
          <w:sz w:val="22"/>
          <w:szCs w:val="22"/>
        </w:rPr>
      </w:pPr>
      <w:r>
        <w:rPr>
          <w:sz w:val="22"/>
          <w:szCs w:val="22"/>
        </w:rPr>
        <w:t>6.</w:t>
      </w:r>
      <w:r>
        <w:rPr>
          <w:sz w:val="22"/>
          <w:szCs w:val="22"/>
        </w:rPr>
        <w:tab/>
      </w:r>
      <w:r w:rsidR="006A382A" w:rsidRPr="00EC667F">
        <w:rPr>
          <w:b/>
          <w:sz w:val="22"/>
          <w:szCs w:val="22"/>
          <w:u w:val="single"/>
        </w:rPr>
        <w:t>Delegation of Functions</w:t>
      </w:r>
    </w:p>
    <w:p w:rsidR="006A382A" w:rsidRPr="006F1019" w:rsidRDefault="006A382A" w:rsidP="00086F57">
      <w:pPr>
        <w:rPr>
          <w:sz w:val="22"/>
          <w:szCs w:val="22"/>
        </w:rPr>
      </w:pPr>
    </w:p>
    <w:p w:rsidR="006A382A" w:rsidRPr="00876385" w:rsidRDefault="00DE01E7" w:rsidP="00DE01E7">
      <w:pPr>
        <w:ind w:left="1418" w:hanging="698"/>
        <w:rPr>
          <w:sz w:val="22"/>
          <w:szCs w:val="22"/>
        </w:rPr>
      </w:pPr>
      <w:r>
        <w:rPr>
          <w:sz w:val="22"/>
          <w:szCs w:val="22"/>
        </w:rPr>
        <w:t>6.1</w:t>
      </w:r>
      <w:r>
        <w:rPr>
          <w:sz w:val="22"/>
          <w:szCs w:val="22"/>
        </w:rPr>
        <w:tab/>
      </w:r>
      <w:r w:rsidR="001E5EF4" w:rsidRPr="006F1019">
        <w:rPr>
          <w:sz w:val="22"/>
          <w:szCs w:val="22"/>
        </w:rPr>
        <w:t xml:space="preserve">The </w:t>
      </w:r>
      <w:r w:rsidRPr="006F1019">
        <w:rPr>
          <w:sz w:val="22"/>
          <w:szCs w:val="22"/>
        </w:rPr>
        <w:t>Governing Body</w:t>
      </w:r>
      <w:r w:rsidR="006A382A" w:rsidRPr="006F1019">
        <w:rPr>
          <w:sz w:val="22"/>
          <w:szCs w:val="22"/>
        </w:rPr>
        <w:t xml:space="preserve"> can delegate any of its statutory functions to a </w:t>
      </w:r>
      <w:r w:rsidR="00876385" w:rsidRPr="006F1019">
        <w:rPr>
          <w:sz w:val="22"/>
          <w:szCs w:val="22"/>
        </w:rPr>
        <w:t>C</w:t>
      </w:r>
      <w:r w:rsidR="006A382A" w:rsidRPr="006F1019">
        <w:rPr>
          <w:sz w:val="22"/>
          <w:szCs w:val="22"/>
        </w:rPr>
        <w:t>ommittee</w:t>
      </w:r>
      <w:r w:rsidR="003A6E1C" w:rsidRPr="006F1019">
        <w:rPr>
          <w:sz w:val="22"/>
          <w:szCs w:val="22"/>
        </w:rPr>
        <w:t xml:space="preserve">, a </w:t>
      </w:r>
      <w:r w:rsidR="00876385" w:rsidRPr="006F1019">
        <w:rPr>
          <w:sz w:val="22"/>
          <w:szCs w:val="22"/>
        </w:rPr>
        <w:t>G</w:t>
      </w:r>
      <w:r w:rsidR="003A6E1C" w:rsidRPr="006F1019">
        <w:rPr>
          <w:sz w:val="22"/>
          <w:szCs w:val="22"/>
        </w:rPr>
        <w:t xml:space="preserve">overnor or to the </w:t>
      </w:r>
      <w:r w:rsidR="00876385" w:rsidRPr="006F1019">
        <w:rPr>
          <w:sz w:val="22"/>
          <w:szCs w:val="22"/>
        </w:rPr>
        <w:t>H</w:t>
      </w:r>
      <w:r w:rsidR="003A6E1C" w:rsidRPr="006F1019">
        <w:rPr>
          <w:sz w:val="22"/>
          <w:szCs w:val="22"/>
        </w:rPr>
        <w:t>eadt</w:t>
      </w:r>
      <w:r w:rsidR="006A382A" w:rsidRPr="006F1019">
        <w:rPr>
          <w:sz w:val="22"/>
          <w:szCs w:val="22"/>
        </w:rPr>
        <w:t xml:space="preserve">eacher, </w:t>
      </w:r>
      <w:r w:rsidR="006A382A" w:rsidRPr="00876385">
        <w:rPr>
          <w:sz w:val="22"/>
          <w:szCs w:val="22"/>
        </w:rPr>
        <w:t>subject to prescribed restrictions.</w:t>
      </w:r>
    </w:p>
    <w:p w:rsidR="006A382A" w:rsidRPr="006F1019" w:rsidRDefault="006A382A" w:rsidP="00DE01E7">
      <w:pPr>
        <w:ind w:left="720"/>
        <w:rPr>
          <w:sz w:val="22"/>
          <w:szCs w:val="22"/>
        </w:rPr>
      </w:pPr>
    </w:p>
    <w:p w:rsidR="006A382A" w:rsidRPr="006F1019" w:rsidRDefault="00DE01E7" w:rsidP="00DE01E7">
      <w:pPr>
        <w:ind w:left="1418" w:hanging="709"/>
        <w:rPr>
          <w:sz w:val="22"/>
          <w:szCs w:val="22"/>
        </w:rPr>
      </w:pPr>
      <w:r>
        <w:rPr>
          <w:sz w:val="22"/>
          <w:szCs w:val="22"/>
        </w:rPr>
        <w:t>6.2</w:t>
      </w:r>
      <w:r>
        <w:rPr>
          <w:sz w:val="22"/>
          <w:szCs w:val="22"/>
        </w:rPr>
        <w:tab/>
      </w:r>
      <w:r w:rsidR="006A382A" w:rsidRPr="006F1019">
        <w:rPr>
          <w:sz w:val="22"/>
          <w:szCs w:val="22"/>
        </w:rPr>
        <w:t xml:space="preserve">The </w:t>
      </w:r>
      <w:r w:rsidRPr="006F1019">
        <w:rPr>
          <w:sz w:val="22"/>
          <w:szCs w:val="22"/>
        </w:rPr>
        <w:t>Governing Body</w:t>
      </w:r>
      <w:r w:rsidR="006A382A" w:rsidRPr="006F1019">
        <w:rPr>
          <w:sz w:val="22"/>
          <w:szCs w:val="22"/>
        </w:rPr>
        <w:t xml:space="preserve"> remains responsible for any decisions taken, including those relating to a function delegated to a </w:t>
      </w:r>
      <w:r w:rsidRPr="006F1019">
        <w:rPr>
          <w:sz w:val="22"/>
          <w:szCs w:val="22"/>
        </w:rPr>
        <w:t>C</w:t>
      </w:r>
      <w:r w:rsidR="006A382A" w:rsidRPr="006F1019">
        <w:rPr>
          <w:sz w:val="22"/>
          <w:szCs w:val="22"/>
        </w:rPr>
        <w:t xml:space="preserve">ommittee or an individual.  The </w:t>
      </w:r>
      <w:r w:rsidRPr="006F1019">
        <w:rPr>
          <w:sz w:val="22"/>
          <w:szCs w:val="22"/>
        </w:rPr>
        <w:t>Governing Body</w:t>
      </w:r>
      <w:r w:rsidR="006A382A" w:rsidRPr="006F1019">
        <w:rPr>
          <w:sz w:val="22"/>
          <w:szCs w:val="22"/>
        </w:rPr>
        <w:t xml:space="preserve"> can still perform functions it has delegated.</w:t>
      </w:r>
    </w:p>
    <w:p w:rsidR="006A382A" w:rsidRPr="006F1019" w:rsidRDefault="006A382A" w:rsidP="00DE01E7">
      <w:pPr>
        <w:ind w:left="720"/>
        <w:rPr>
          <w:sz w:val="22"/>
          <w:szCs w:val="22"/>
        </w:rPr>
      </w:pPr>
    </w:p>
    <w:p w:rsidR="006A382A" w:rsidRPr="006F1019" w:rsidRDefault="00DE01E7" w:rsidP="00DE01E7">
      <w:pPr>
        <w:ind w:left="1418" w:hanging="698"/>
        <w:rPr>
          <w:sz w:val="22"/>
          <w:szCs w:val="22"/>
        </w:rPr>
      </w:pPr>
      <w:r>
        <w:rPr>
          <w:sz w:val="22"/>
          <w:szCs w:val="22"/>
        </w:rPr>
        <w:t>6.3</w:t>
      </w:r>
      <w:r>
        <w:rPr>
          <w:sz w:val="22"/>
          <w:szCs w:val="22"/>
        </w:rPr>
        <w:tab/>
      </w:r>
      <w:r w:rsidR="006A382A" w:rsidRPr="006F1019">
        <w:rPr>
          <w:sz w:val="22"/>
          <w:szCs w:val="22"/>
        </w:rPr>
        <w:t xml:space="preserve">No action may be taken by an individual governor unless authority to do so has been formally delegated by the governing body.  This does not preclude the </w:t>
      </w:r>
      <w:r w:rsidRPr="006F1019">
        <w:rPr>
          <w:sz w:val="22"/>
          <w:szCs w:val="22"/>
        </w:rPr>
        <w:t>C</w:t>
      </w:r>
      <w:r w:rsidR="006A382A" w:rsidRPr="006F1019">
        <w:rPr>
          <w:sz w:val="22"/>
          <w:szCs w:val="22"/>
        </w:rPr>
        <w:t xml:space="preserve">hair or </w:t>
      </w:r>
      <w:r>
        <w:rPr>
          <w:sz w:val="22"/>
          <w:szCs w:val="22"/>
        </w:rPr>
        <w:t>Vice-</w:t>
      </w:r>
      <w:r w:rsidRPr="006F1019">
        <w:rPr>
          <w:sz w:val="22"/>
          <w:szCs w:val="22"/>
        </w:rPr>
        <w:t>Chair</w:t>
      </w:r>
      <w:r w:rsidR="006A382A" w:rsidRPr="006F1019">
        <w:rPr>
          <w:sz w:val="22"/>
          <w:szCs w:val="22"/>
        </w:rPr>
        <w:t xml:space="preserve"> taking action under their emergency powers</w:t>
      </w:r>
    </w:p>
    <w:p w:rsidR="006A382A" w:rsidRPr="006F1019" w:rsidRDefault="006A382A" w:rsidP="00DE01E7">
      <w:pPr>
        <w:ind w:left="720"/>
        <w:rPr>
          <w:sz w:val="22"/>
          <w:szCs w:val="22"/>
        </w:rPr>
      </w:pPr>
    </w:p>
    <w:p w:rsidR="006A382A" w:rsidRDefault="00DE01E7" w:rsidP="00852B5A">
      <w:pPr>
        <w:ind w:left="1418" w:hanging="698"/>
        <w:rPr>
          <w:sz w:val="22"/>
          <w:szCs w:val="22"/>
        </w:rPr>
      </w:pPr>
      <w:r>
        <w:rPr>
          <w:sz w:val="22"/>
          <w:szCs w:val="22"/>
        </w:rPr>
        <w:t>6.4</w:t>
      </w:r>
      <w:r>
        <w:rPr>
          <w:sz w:val="22"/>
          <w:szCs w:val="22"/>
        </w:rPr>
        <w:tab/>
      </w:r>
      <w:r w:rsidR="006A382A" w:rsidRPr="006F1019">
        <w:rPr>
          <w:sz w:val="22"/>
          <w:szCs w:val="22"/>
        </w:rPr>
        <w:t>The delegation of functions</w:t>
      </w:r>
      <w:r>
        <w:rPr>
          <w:sz w:val="22"/>
          <w:szCs w:val="22"/>
        </w:rPr>
        <w:t xml:space="preserve"> as detailed in the Organisational Arrangements document</w:t>
      </w:r>
      <w:r w:rsidR="006A382A" w:rsidRPr="006F1019">
        <w:rPr>
          <w:sz w:val="22"/>
          <w:szCs w:val="22"/>
        </w:rPr>
        <w:t xml:space="preserve"> will be reviewed annually.</w:t>
      </w:r>
    </w:p>
    <w:p w:rsidR="00852B5A" w:rsidRPr="006F1019" w:rsidRDefault="00852B5A" w:rsidP="00852B5A">
      <w:pPr>
        <w:ind w:left="1418" w:hanging="698"/>
        <w:rPr>
          <w:sz w:val="22"/>
          <w:szCs w:val="22"/>
        </w:rPr>
      </w:pPr>
    </w:p>
    <w:p w:rsidR="0042699A" w:rsidRPr="006F1019" w:rsidRDefault="00DE01E7" w:rsidP="00DE01E7">
      <w:pPr>
        <w:ind w:left="1418" w:hanging="698"/>
        <w:rPr>
          <w:i/>
          <w:sz w:val="22"/>
          <w:szCs w:val="22"/>
        </w:rPr>
      </w:pPr>
      <w:r>
        <w:rPr>
          <w:sz w:val="22"/>
          <w:szCs w:val="22"/>
        </w:rPr>
        <w:t>6.5</w:t>
      </w:r>
      <w:r>
        <w:rPr>
          <w:sz w:val="22"/>
          <w:szCs w:val="22"/>
        </w:rPr>
        <w:tab/>
        <w:t>C</w:t>
      </w:r>
      <w:r w:rsidR="001E5EF4" w:rsidRPr="006F1019">
        <w:rPr>
          <w:sz w:val="22"/>
          <w:szCs w:val="22"/>
        </w:rPr>
        <w:t xml:space="preserve">ommittees </w:t>
      </w:r>
      <w:r>
        <w:rPr>
          <w:sz w:val="22"/>
          <w:szCs w:val="22"/>
        </w:rPr>
        <w:t xml:space="preserve">arrangements and membership will be reviewed annually at the first meeting of the </w:t>
      </w:r>
      <w:r w:rsidR="00405255">
        <w:rPr>
          <w:sz w:val="22"/>
          <w:szCs w:val="22"/>
        </w:rPr>
        <w:t>autumn</w:t>
      </w:r>
      <w:r>
        <w:rPr>
          <w:sz w:val="22"/>
          <w:szCs w:val="22"/>
        </w:rPr>
        <w:t xml:space="preserve"> term.  Each Committee will have a Chair, a Clerk and a minimum quorum of three Governors who are members of the Committee. </w:t>
      </w:r>
    </w:p>
    <w:p w:rsidR="001E5EF4" w:rsidRDefault="001E5EF4" w:rsidP="00086F57">
      <w:pPr>
        <w:rPr>
          <w:sz w:val="22"/>
          <w:szCs w:val="22"/>
        </w:rPr>
      </w:pPr>
    </w:p>
    <w:p w:rsidR="00601269" w:rsidRDefault="00601269" w:rsidP="00601269">
      <w:pPr>
        <w:autoSpaceDE w:val="0"/>
        <w:autoSpaceDN w:val="0"/>
        <w:adjustRightInd w:val="0"/>
        <w:rPr>
          <w:color w:val="000000"/>
          <w:sz w:val="22"/>
          <w:szCs w:val="22"/>
        </w:rPr>
      </w:pPr>
      <w:r>
        <w:rPr>
          <w:bCs/>
          <w:color w:val="000000"/>
          <w:sz w:val="22"/>
          <w:szCs w:val="22"/>
        </w:rPr>
        <w:t>7.</w:t>
      </w:r>
      <w:r>
        <w:rPr>
          <w:bCs/>
          <w:color w:val="000000"/>
          <w:sz w:val="22"/>
          <w:szCs w:val="22"/>
        </w:rPr>
        <w:tab/>
      </w:r>
      <w:r w:rsidRPr="00601269">
        <w:rPr>
          <w:b/>
          <w:bCs/>
          <w:color w:val="000000"/>
          <w:sz w:val="22"/>
          <w:szCs w:val="22"/>
          <w:u w:val="single"/>
        </w:rPr>
        <w:t xml:space="preserve">Collaboration with other </w:t>
      </w:r>
      <w:r w:rsidR="00876385" w:rsidRPr="00601269">
        <w:rPr>
          <w:b/>
          <w:bCs/>
          <w:color w:val="000000"/>
          <w:sz w:val="22"/>
          <w:szCs w:val="22"/>
          <w:u w:val="single"/>
        </w:rPr>
        <w:t>S</w:t>
      </w:r>
      <w:r w:rsidRPr="00601269">
        <w:rPr>
          <w:b/>
          <w:bCs/>
          <w:color w:val="000000"/>
          <w:sz w:val="22"/>
          <w:szCs w:val="22"/>
          <w:u w:val="single"/>
        </w:rPr>
        <w:t>chools</w:t>
      </w:r>
      <w:r w:rsidRPr="00601269">
        <w:rPr>
          <w:b/>
          <w:bCs/>
          <w:color w:val="000000"/>
          <w:sz w:val="22"/>
          <w:szCs w:val="22"/>
        </w:rPr>
        <w:t xml:space="preserve"> </w:t>
      </w:r>
    </w:p>
    <w:p w:rsidR="00601269" w:rsidRDefault="00601269" w:rsidP="00601269">
      <w:pPr>
        <w:autoSpaceDE w:val="0"/>
        <w:autoSpaceDN w:val="0"/>
        <w:adjustRightInd w:val="0"/>
        <w:rPr>
          <w:color w:val="000000"/>
          <w:sz w:val="22"/>
          <w:szCs w:val="22"/>
        </w:rPr>
      </w:pPr>
    </w:p>
    <w:p w:rsidR="00601269" w:rsidRPr="00601269" w:rsidRDefault="00601269" w:rsidP="00601269">
      <w:pPr>
        <w:autoSpaceDE w:val="0"/>
        <w:autoSpaceDN w:val="0"/>
        <w:adjustRightInd w:val="0"/>
        <w:ind w:left="720"/>
        <w:rPr>
          <w:iCs/>
          <w:color w:val="000000"/>
          <w:sz w:val="22"/>
          <w:szCs w:val="22"/>
        </w:rPr>
      </w:pPr>
      <w:r w:rsidRPr="00601269">
        <w:rPr>
          <w:iCs/>
          <w:color w:val="000000"/>
          <w:sz w:val="22"/>
          <w:szCs w:val="22"/>
        </w:rPr>
        <w:t xml:space="preserve">The School Governance Collaboration Regulations 2003 and School Staffing Regulations 2012 allow governing bodies to collaborate with other schools and to make arrangements for their functions to be jointly discharged. </w:t>
      </w:r>
    </w:p>
    <w:p w:rsidR="00601269" w:rsidRDefault="00601269" w:rsidP="00601269">
      <w:pPr>
        <w:autoSpaceDE w:val="0"/>
        <w:autoSpaceDN w:val="0"/>
        <w:adjustRightInd w:val="0"/>
        <w:rPr>
          <w:b/>
          <w:bCs/>
          <w:color w:val="000000"/>
          <w:sz w:val="22"/>
          <w:szCs w:val="22"/>
        </w:rPr>
      </w:pPr>
    </w:p>
    <w:p w:rsidR="00601269" w:rsidRPr="00601269" w:rsidRDefault="00601269" w:rsidP="00601269">
      <w:pPr>
        <w:autoSpaceDE w:val="0"/>
        <w:autoSpaceDN w:val="0"/>
        <w:adjustRightInd w:val="0"/>
        <w:rPr>
          <w:color w:val="000000"/>
          <w:sz w:val="22"/>
          <w:szCs w:val="22"/>
        </w:rPr>
      </w:pPr>
      <w:r w:rsidRPr="00876385">
        <w:rPr>
          <w:bCs/>
          <w:color w:val="000000"/>
          <w:sz w:val="22"/>
          <w:szCs w:val="22"/>
        </w:rPr>
        <w:t xml:space="preserve">8. </w:t>
      </w:r>
      <w:r>
        <w:rPr>
          <w:b/>
          <w:bCs/>
          <w:color w:val="000000"/>
          <w:sz w:val="22"/>
          <w:szCs w:val="22"/>
        </w:rPr>
        <w:tab/>
      </w:r>
      <w:r w:rsidRPr="00601269">
        <w:rPr>
          <w:b/>
          <w:bCs/>
          <w:color w:val="000000"/>
          <w:sz w:val="22"/>
          <w:szCs w:val="22"/>
          <w:u w:val="single"/>
        </w:rPr>
        <w:t>Governors’ Allowances</w:t>
      </w:r>
      <w:r w:rsidRPr="00601269">
        <w:rPr>
          <w:b/>
          <w:bCs/>
          <w:color w:val="000000"/>
          <w:sz w:val="22"/>
          <w:szCs w:val="22"/>
        </w:rPr>
        <w:t xml:space="preserve"> </w:t>
      </w:r>
    </w:p>
    <w:p w:rsidR="00601269" w:rsidRDefault="00601269" w:rsidP="00601269">
      <w:pPr>
        <w:autoSpaceDE w:val="0"/>
        <w:autoSpaceDN w:val="0"/>
        <w:adjustRightInd w:val="0"/>
        <w:rPr>
          <w:i/>
          <w:iCs/>
          <w:color w:val="000000"/>
          <w:sz w:val="22"/>
          <w:szCs w:val="22"/>
        </w:rPr>
      </w:pPr>
    </w:p>
    <w:p w:rsidR="00601269" w:rsidRPr="00601269" w:rsidRDefault="00601269" w:rsidP="00601269">
      <w:pPr>
        <w:autoSpaceDE w:val="0"/>
        <w:autoSpaceDN w:val="0"/>
        <w:adjustRightInd w:val="0"/>
        <w:ind w:left="720"/>
        <w:rPr>
          <w:sz w:val="22"/>
          <w:szCs w:val="22"/>
        </w:rPr>
      </w:pPr>
      <w:r w:rsidRPr="00601269">
        <w:rPr>
          <w:iCs/>
          <w:color w:val="000000"/>
          <w:sz w:val="22"/>
          <w:szCs w:val="22"/>
        </w:rPr>
        <w:t>The Governing Body has agreed to reimburse a Governor or Associate Members for expenditure necessarily incurred to perform his / her duty, subject to the restrictions set out in the Governor Allowances policy and to be made on provision of a receipt for the relevant amount. All claims are subject to audit scrutiny.</w:t>
      </w:r>
    </w:p>
    <w:sectPr w:rsidR="00601269" w:rsidRPr="00601269" w:rsidSect="008533F8">
      <w:headerReference w:type="default" r:id="rId8"/>
      <w:footerReference w:type="default" r:id="rId9"/>
      <w:pgSz w:w="11906" w:h="16838"/>
      <w:pgMar w:top="1440" w:right="1440" w:bottom="1440" w:left="1440" w:header="708" w:footer="7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CE" w:rsidRDefault="00412ECE" w:rsidP="00B07B92">
      <w:r>
        <w:separator/>
      </w:r>
    </w:p>
  </w:endnote>
  <w:endnote w:type="continuationSeparator" w:id="0">
    <w:p w:rsidR="00412ECE" w:rsidRDefault="00412ECE" w:rsidP="00B07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9D6" w:rsidRPr="000A1BBF" w:rsidRDefault="001079CD" w:rsidP="008533F8">
    <w:pPr>
      <w:pStyle w:val="Footer"/>
      <w:rPr>
        <w:sz w:val="20"/>
      </w:rPr>
    </w:pPr>
    <w:r>
      <w:rPr>
        <w:rFonts w:ascii="Gill Sans MT" w:hAnsi="Gill Sans MT"/>
        <w:sz w:val="20"/>
      </w:rPr>
      <w:t xml:space="preserve">Love, Listen and Learn                                              </w:t>
    </w:r>
    <w:sdt>
      <w:sdtPr>
        <w:rPr>
          <w:rFonts w:ascii="Gill Sans MT" w:hAnsi="Gill Sans MT"/>
          <w:sz w:val="20"/>
        </w:rPr>
        <w:id w:val="1168439358"/>
        <w:docPartObj>
          <w:docPartGallery w:val="Page Numbers (Top of Page)"/>
          <w:docPartUnique/>
        </w:docPartObj>
      </w:sdtPr>
      <w:sdtEndPr/>
      <w:sdtContent>
        <w:r w:rsidR="000B1FA8" w:rsidRPr="008533F8">
          <w:rPr>
            <w:rFonts w:ascii="Gill Sans MT" w:hAnsi="Gill Sans MT"/>
            <w:sz w:val="20"/>
          </w:rPr>
          <w:fldChar w:fldCharType="begin"/>
        </w:r>
        <w:r w:rsidR="000B1FA8" w:rsidRPr="008533F8">
          <w:rPr>
            <w:rFonts w:ascii="Gill Sans MT" w:hAnsi="Gill Sans MT"/>
            <w:sz w:val="20"/>
          </w:rPr>
          <w:instrText xml:space="preserve"> PAGE   \* MERGEFORMAT </w:instrText>
        </w:r>
        <w:r w:rsidR="000B1FA8" w:rsidRPr="008533F8">
          <w:rPr>
            <w:rFonts w:ascii="Gill Sans MT" w:hAnsi="Gill Sans MT"/>
            <w:sz w:val="20"/>
          </w:rPr>
          <w:fldChar w:fldCharType="separate"/>
        </w:r>
        <w:r w:rsidR="004B08C2">
          <w:rPr>
            <w:rFonts w:ascii="Gill Sans MT" w:hAnsi="Gill Sans MT"/>
            <w:noProof/>
            <w:sz w:val="20"/>
          </w:rPr>
          <w:t>1</w:t>
        </w:r>
        <w:r w:rsidR="000B1FA8" w:rsidRPr="008533F8">
          <w:rPr>
            <w:rFonts w:ascii="Gill Sans MT" w:hAnsi="Gill Sans MT"/>
            <w:sz w:val="20"/>
          </w:rPr>
          <w:fldChar w:fldCharType="end"/>
        </w:r>
      </w:sdtContent>
    </w:sdt>
    <w:r w:rsidR="000B1FA8" w:rsidRPr="008533F8">
      <w:rPr>
        <w:rFonts w:ascii="Gill Sans MT" w:hAnsi="Gill Sans MT"/>
        <w:sz w:val="20"/>
      </w:rPr>
      <w:t xml:space="preserve"> </w:t>
    </w:r>
    <w:r w:rsidR="008533F8" w:rsidRPr="008533F8">
      <w:rPr>
        <w:rFonts w:ascii="Gill Sans MT" w:hAnsi="Gill Sans MT"/>
        <w:sz w:val="20"/>
      </w:rPr>
      <w:ptab w:relativeTo="margin" w:alignment="right" w:leader="none"/>
    </w:r>
    <w:r w:rsidR="008533F8">
      <w:rPr>
        <w:rFonts w:ascii="Gill Sans MT" w:hAnsi="Gill Sans MT"/>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CE" w:rsidRDefault="00412ECE" w:rsidP="00B07B92">
      <w:r>
        <w:separator/>
      </w:r>
    </w:p>
  </w:footnote>
  <w:footnote w:type="continuationSeparator" w:id="0">
    <w:p w:rsidR="00412ECE" w:rsidRDefault="00412ECE" w:rsidP="00B07B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79CD" w:rsidRDefault="001079CD">
    <w:pPr>
      <w:pStyle w:val="Header"/>
    </w:pPr>
    <w:r>
      <w:t>St. Mary’s Catholic Primary School</w:t>
    </w:r>
  </w:p>
  <w:p w:rsidR="001079CD" w:rsidRDefault="00107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8391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563616"/>
    <w:multiLevelType w:val="hybridMultilevel"/>
    <w:tmpl w:val="FF5AA57E"/>
    <w:lvl w:ilvl="0" w:tplc="74F0AE02">
      <w:start w:val="4"/>
      <w:numFmt w:val="bullet"/>
      <w:lvlText w:val="-"/>
      <w:lvlJc w:val="left"/>
      <w:pPr>
        <w:ind w:left="420" w:hanging="360"/>
      </w:pPr>
      <w:rPr>
        <w:rFonts w:ascii="Gill Sans MT" w:eastAsiaTheme="minorHAnsi" w:hAnsi="Gill Sans MT"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 w15:restartNumberingAfterBreak="0">
    <w:nsid w:val="1FD1438F"/>
    <w:multiLevelType w:val="hybridMultilevel"/>
    <w:tmpl w:val="FBC092B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15:restartNumberingAfterBreak="0">
    <w:nsid w:val="23F77FB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BD7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A4F3228"/>
    <w:multiLevelType w:val="hybridMultilevel"/>
    <w:tmpl w:val="9C0E324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E2E3E"/>
    <w:multiLevelType w:val="hybridMultilevel"/>
    <w:tmpl w:val="5C8CD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405C49"/>
    <w:multiLevelType w:val="hybridMultilevel"/>
    <w:tmpl w:val="2D3489F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C38470C"/>
    <w:multiLevelType w:val="hybridMultilevel"/>
    <w:tmpl w:val="B4C6B49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9" w15:restartNumberingAfterBreak="0">
    <w:nsid w:val="5AAC412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B5B064A"/>
    <w:multiLevelType w:val="hybridMultilevel"/>
    <w:tmpl w:val="E0BA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D4B58BE"/>
    <w:multiLevelType w:val="hybridMultilevel"/>
    <w:tmpl w:val="BC12A8EC"/>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842A5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30684"/>
    <w:multiLevelType w:val="hybridMultilevel"/>
    <w:tmpl w:val="D6DC5462"/>
    <w:lvl w:ilvl="0" w:tplc="970085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3C3B5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6351BD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95D30E8"/>
    <w:multiLevelType w:val="hybridMultilevel"/>
    <w:tmpl w:val="3D2E680E"/>
    <w:lvl w:ilvl="0" w:tplc="4EE4CF9C">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6"/>
  </w:num>
  <w:num w:numId="4">
    <w:abstractNumId w:val="2"/>
  </w:num>
  <w:num w:numId="5">
    <w:abstractNumId w:val="13"/>
  </w:num>
  <w:num w:numId="6">
    <w:abstractNumId w:val="8"/>
  </w:num>
  <w:num w:numId="7">
    <w:abstractNumId w:val="5"/>
  </w:num>
  <w:num w:numId="8">
    <w:abstractNumId w:val="7"/>
  </w:num>
  <w:num w:numId="9">
    <w:abstractNumId w:val="1"/>
  </w:num>
  <w:num w:numId="10">
    <w:abstractNumId w:val="6"/>
  </w:num>
  <w:num w:numId="11">
    <w:abstractNumId w:val="3"/>
  </w:num>
  <w:num w:numId="12">
    <w:abstractNumId w:val="15"/>
  </w:num>
  <w:num w:numId="13">
    <w:abstractNumId w:val="4"/>
  </w:num>
  <w:num w:numId="14">
    <w:abstractNumId w:val="12"/>
  </w:num>
  <w:num w:numId="15">
    <w:abstractNumId w:val="0"/>
  </w:num>
  <w:num w:numId="16">
    <w:abstractNumId w:val="1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6CC"/>
    <w:rsid w:val="0001777C"/>
    <w:rsid w:val="00030D2B"/>
    <w:rsid w:val="00086F57"/>
    <w:rsid w:val="00093A33"/>
    <w:rsid w:val="000A1BBF"/>
    <w:rsid w:val="000B1FA8"/>
    <w:rsid w:val="001079CD"/>
    <w:rsid w:val="0012025B"/>
    <w:rsid w:val="001246CC"/>
    <w:rsid w:val="001416FE"/>
    <w:rsid w:val="00156A1B"/>
    <w:rsid w:val="001576D4"/>
    <w:rsid w:val="00174CD4"/>
    <w:rsid w:val="00180DA0"/>
    <w:rsid w:val="001B4D35"/>
    <w:rsid w:val="001D6111"/>
    <w:rsid w:val="001E2E1B"/>
    <w:rsid w:val="001E5EF4"/>
    <w:rsid w:val="00257A05"/>
    <w:rsid w:val="00273F26"/>
    <w:rsid w:val="002749D6"/>
    <w:rsid w:val="003078F5"/>
    <w:rsid w:val="003351D9"/>
    <w:rsid w:val="00354EF7"/>
    <w:rsid w:val="00355ECD"/>
    <w:rsid w:val="0037180A"/>
    <w:rsid w:val="003944BD"/>
    <w:rsid w:val="003A6E1C"/>
    <w:rsid w:val="00405255"/>
    <w:rsid w:val="00406F87"/>
    <w:rsid w:val="00412ECE"/>
    <w:rsid w:val="0042699A"/>
    <w:rsid w:val="004332FD"/>
    <w:rsid w:val="00445112"/>
    <w:rsid w:val="004849AA"/>
    <w:rsid w:val="004B08C2"/>
    <w:rsid w:val="004D60FB"/>
    <w:rsid w:val="004E4767"/>
    <w:rsid w:val="005165A1"/>
    <w:rsid w:val="00567CBB"/>
    <w:rsid w:val="005D130D"/>
    <w:rsid w:val="00601269"/>
    <w:rsid w:val="006044B1"/>
    <w:rsid w:val="006A382A"/>
    <w:rsid w:val="006F1019"/>
    <w:rsid w:val="0071055B"/>
    <w:rsid w:val="007108AA"/>
    <w:rsid w:val="00715160"/>
    <w:rsid w:val="007561B8"/>
    <w:rsid w:val="00790208"/>
    <w:rsid w:val="00812A8C"/>
    <w:rsid w:val="00852B5A"/>
    <w:rsid w:val="008533F8"/>
    <w:rsid w:val="00866042"/>
    <w:rsid w:val="00876385"/>
    <w:rsid w:val="008A3E64"/>
    <w:rsid w:val="008C344C"/>
    <w:rsid w:val="008E0AA4"/>
    <w:rsid w:val="00907D04"/>
    <w:rsid w:val="009B31D1"/>
    <w:rsid w:val="009C2599"/>
    <w:rsid w:val="009C62E6"/>
    <w:rsid w:val="009E0B2C"/>
    <w:rsid w:val="00A52866"/>
    <w:rsid w:val="00A771EE"/>
    <w:rsid w:val="00AE50E1"/>
    <w:rsid w:val="00B07B92"/>
    <w:rsid w:val="00B45C33"/>
    <w:rsid w:val="00B66EF6"/>
    <w:rsid w:val="00B71271"/>
    <w:rsid w:val="00BC0F6F"/>
    <w:rsid w:val="00BC1F2A"/>
    <w:rsid w:val="00BD60C1"/>
    <w:rsid w:val="00C26692"/>
    <w:rsid w:val="00C81F9F"/>
    <w:rsid w:val="00CC1E9B"/>
    <w:rsid w:val="00CD4D27"/>
    <w:rsid w:val="00CE6FEE"/>
    <w:rsid w:val="00D11864"/>
    <w:rsid w:val="00D21A16"/>
    <w:rsid w:val="00D5388E"/>
    <w:rsid w:val="00D635CA"/>
    <w:rsid w:val="00D87E86"/>
    <w:rsid w:val="00DE01E7"/>
    <w:rsid w:val="00E50E10"/>
    <w:rsid w:val="00E91CDA"/>
    <w:rsid w:val="00EA7BF7"/>
    <w:rsid w:val="00EC667F"/>
    <w:rsid w:val="00F17119"/>
    <w:rsid w:val="00F23FDF"/>
    <w:rsid w:val="00F46141"/>
    <w:rsid w:val="00F62E58"/>
    <w:rsid w:val="00F67C51"/>
    <w:rsid w:val="00FA6CD1"/>
    <w:rsid w:val="00FB77D4"/>
    <w:rsid w:val="00FD746C"/>
    <w:rsid w:val="00FE0749"/>
    <w:rsid w:val="00FF1AE2"/>
    <w:rsid w:val="00FF3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CDF58-093B-42B9-8E82-6B5CAF81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271"/>
    <w:pPr>
      <w:spacing w:after="0" w:line="240" w:lineRule="auto"/>
    </w:pPr>
    <w:rPr>
      <w:rFonts w:ascii="Arial" w:hAnsi="Arial" w:cs="Arial"/>
      <w:sz w:val="24"/>
      <w:szCs w:val="20"/>
    </w:rPr>
  </w:style>
  <w:style w:type="paragraph" w:styleId="Heading4">
    <w:name w:val="heading 4"/>
    <w:basedOn w:val="Normal"/>
    <w:next w:val="Normal"/>
    <w:link w:val="Heading4Char"/>
    <w:qFormat/>
    <w:rsid w:val="00852B5A"/>
    <w:pPr>
      <w:keepNext/>
      <w:jc w:val="center"/>
      <w:outlineLvl w:val="3"/>
    </w:pPr>
    <w:rPr>
      <w:rFonts w:eastAsia="Times New Roman"/>
      <w:b/>
      <w:bCs/>
      <w:sz w:val="22"/>
      <w:lang w:val="en-US"/>
    </w:rPr>
  </w:style>
  <w:style w:type="paragraph" w:styleId="Heading5">
    <w:name w:val="heading 5"/>
    <w:basedOn w:val="Normal"/>
    <w:next w:val="Normal"/>
    <w:link w:val="Heading5Char"/>
    <w:qFormat/>
    <w:rsid w:val="00852B5A"/>
    <w:pPr>
      <w:keepNext/>
      <w:jc w:val="center"/>
      <w:outlineLvl w:val="4"/>
    </w:pPr>
    <w:rPr>
      <w:rFonts w:eastAsia="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271"/>
    <w:pPr>
      <w:ind w:left="720"/>
      <w:contextualSpacing/>
    </w:pPr>
  </w:style>
  <w:style w:type="paragraph" w:styleId="Header">
    <w:name w:val="header"/>
    <w:basedOn w:val="Normal"/>
    <w:link w:val="HeaderChar"/>
    <w:uiPriority w:val="99"/>
    <w:unhideWhenUsed/>
    <w:rsid w:val="00B07B92"/>
    <w:pPr>
      <w:tabs>
        <w:tab w:val="center" w:pos="4513"/>
        <w:tab w:val="right" w:pos="9026"/>
      </w:tabs>
    </w:pPr>
  </w:style>
  <w:style w:type="character" w:customStyle="1" w:styleId="HeaderChar">
    <w:name w:val="Header Char"/>
    <w:basedOn w:val="DefaultParagraphFont"/>
    <w:link w:val="Header"/>
    <w:uiPriority w:val="99"/>
    <w:rsid w:val="00B07B92"/>
    <w:rPr>
      <w:rFonts w:ascii="Arial" w:hAnsi="Arial" w:cs="Arial"/>
      <w:sz w:val="24"/>
      <w:szCs w:val="20"/>
    </w:rPr>
  </w:style>
  <w:style w:type="paragraph" w:styleId="Footer">
    <w:name w:val="footer"/>
    <w:basedOn w:val="Normal"/>
    <w:link w:val="FooterChar"/>
    <w:uiPriority w:val="99"/>
    <w:unhideWhenUsed/>
    <w:rsid w:val="00B07B92"/>
    <w:pPr>
      <w:tabs>
        <w:tab w:val="center" w:pos="4513"/>
        <w:tab w:val="right" w:pos="9026"/>
      </w:tabs>
    </w:pPr>
  </w:style>
  <w:style w:type="character" w:customStyle="1" w:styleId="FooterChar">
    <w:name w:val="Footer Char"/>
    <w:basedOn w:val="DefaultParagraphFont"/>
    <w:link w:val="Footer"/>
    <w:uiPriority w:val="99"/>
    <w:rsid w:val="00B07B92"/>
    <w:rPr>
      <w:rFonts w:ascii="Arial" w:hAnsi="Arial" w:cs="Arial"/>
      <w:sz w:val="24"/>
      <w:szCs w:val="20"/>
    </w:rPr>
  </w:style>
  <w:style w:type="paragraph" w:customStyle="1" w:styleId="Default">
    <w:name w:val="Default"/>
    <w:rsid w:val="001D611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533F8"/>
    <w:rPr>
      <w:rFonts w:ascii="Tahoma" w:hAnsi="Tahoma" w:cs="Tahoma"/>
      <w:sz w:val="16"/>
      <w:szCs w:val="16"/>
    </w:rPr>
  </w:style>
  <w:style w:type="character" w:customStyle="1" w:styleId="BalloonTextChar">
    <w:name w:val="Balloon Text Char"/>
    <w:basedOn w:val="DefaultParagraphFont"/>
    <w:link w:val="BalloonText"/>
    <w:uiPriority w:val="99"/>
    <w:semiHidden/>
    <w:rsid w:val="008533F8"/>
    <w:rPr>
      <w:rFonts w:ascii="Tahoma" w:hAnsi="Tahoma" w:cs="Tahoma"/>
      <w:sz w:val="16"/>
      <w:szCs w:val="16"/>
    </w:rPr>
  </w:style>
  <w:style w:type="character" w:customStyle="1" w:styleId="Heading4Char">
    <w:name w:val="Heading 4 Char"/>
    <w:basedOn w:val="DefaultParagraphFont"/>
    <w:link w:val="Heading4"/>
    <w:rsid w:val="00852B5A"/>
    <w:rPr>
      <w:rFonts w:ascii="Arial" w:eastAsia="Times New Roman" w:hAnsi="Arial" w:cs="Arial"/>
      <w:b/>
      <w:bCs/>
      <w:szCs w:val="20"/>
      <w:lang w:val="en-US"/>
    </w:rPr>
  </w:style>
  <w:style w:type="character" w:customStyle="1" w:styleId="Heading5Char">
    <w:name w:val="Heading 5 Char"/>
    <w:basedOn w:val="DefaultParagraphFont"/>
    <w:link w:val="Heading5"/>
    <w:rsid w:val="00852B5A"/>
    <w:rPr>
      <w:rFonts w:ascii="Arial" w:eastAsia="Times New Roman" w:hAnsi="Arial" w:cs="Arial"/>
      <w:sz w:val="24"/>
      <w:szCs w:val="20"/>
      <w:lang w:val="en-US"/>
    </w:rPr>
  </w:style>
  <w:style w:type="paragraph" w:styleId="Title">
    <w:name w:val="Title"/>
    <w:basedOn w:val="Normal"/>
    <w:link w:val="TitleChar"/>
    <w:qFormat/>
    <w:rsid w:val="00852B5A"/>
    <w:pPr>
      <w:jc w:val="center"/>
    </w:pPr>
    <w:rPr>
      <w:rFonts w:eastAsia="Times New Roman" w:cs="Times New Roman"/>
      <w:sz w:val="56"/>
      <w:lang w:eastAsia="en-GB"/>
    </w:rPr>
  </w:style>
  <w:style w:type="character" w:customStyle="1" w:styleId="TitleChar">
    <w:name w:val="Title Char"/>
    <w:basedOn w:val="DefaultParagraphFont"/>
    <w:link w:val="Title"/>
    <w:rsid w:val="00852B5A"/>
    <w:rPr>
      <w:rFonts w:ascii="Arial" w:eastAsia="Times New Roman" w:hAnsi="Arial" w:cs="Times New Roman"/>
      <w:sz w:val="56"/>
      <w:szCs w:val="20"/>
      <w:lang w:eastAsia="en-GB"/>
    </w:rPr>
  </w:style>
  <w:style w:type="paragraph" w:styleId="BodyText">
    <w:name w:val="Body Text"/>
    <w:basedOn w:val="Normal"/>
    <w:link w:val="BodyTextChar"/>
    <w:semiHidden/>
    <w:unhideWhenUsed/>
    <w:rsid w:val="00852B5A"/>
    <w:pPr>
      <w:jc w:val="both"/>
    </w:pPr>
    <w:rPr>
      <w:rFonts w:ascii="Comic Sans MS" w:eastAsia="Times New Roman" w:hAnsi="Comic Sans MS" w:cs="Times New Roman"/>
      <w:sz w:val="20"/>
      <w:lang w:eastAsia="en-GB"/>
    </w:rPr>
  </w:style>
  <w:style w:type="character" w:customStyle="1" w:styleId="BodyTextChar">
    <w:name w:val="Body Text Char"/>
    <w:basedOn w:val="DefaultParagraphFont"/>
    <w:link w:val="BodyText"/>
    <w:semiHidden/>
    <w:rsid w:val="00852B5A"/>
    <w:rPr>
      <w:rFonts w:ascii="Comic Sans MS" w:eastAsia="Times New Roman" w:hAnsi="Comic Sans MS" w:cs="Times New Roman"/>
      <w:sz w:val="20"/>
      <w:szCs w:val="20"/>
      <w:lang w:eastAsia="en-GB"/>
    </w:rPr>
  </w:style>
  <w:style w:type="paragraph" w:styleId="BodyText3">
    <w:name w:val="Body Text 3"/>
    <w:basedOn w:val="Normal"/>
    <w:link w:val="BodyText3Char"/>
    <w:rsid w:val="00852B5A"/>
    <w:pPr>
      <w:spacing w:after="120"/>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852B5A"/>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Denise Giles</cp:lastModifiedBy>
  <cp:revision>2</cp:revision>
  <dcterms:created xsi:type="dcterms:W3CDTF">2018-09-13T16:25:00Z</dcterms:created>
  <dcterms:modified xsi:type="dcterms:W3CDTF">2018-09-13T16:25:00Z</dcterms:modified>
</cp:coreProperties>
</file>