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DAC" w:rsidRPr="00057722" w:rsidRDefault="000E0DAC">
      <w:pPr>
        <w:rPr>
          <w:b/>
          <w:u w:val="single"/>
        </w:rPr>
      </w:pPr>
      <w:r w:rsidRPr="00057722">
        <w:rPr>
          <w:b/>
          <w:u w:val="single"/>
        </w:rPr>
        <w:t>INTENT</w:t>
      </w:r>
    </w:p>
    <w:p w:rsidR="00057722" w:rsidRPr="00057722" w:rsidRDefault="00057722">
      <w:pPr>
        <w:rPr>
          <w:b/>
          <w:u w:val="single"/>
        </w:rPr>
      </w:pPr>
      <w:r w:rsidRPr="00057722">
        <w:rPr>
          <w:b/>
          <w:u w:val="single"/>
        </w:rPr>
        <w:t>Alignment to National Curriculum</w:t>
      </w:r>
    </w:p>
    <w:p w:rsidR="000E0DAC" w:rsidRDefault="000E0DAC">
      <w:r>
        <w:t>As a faith school, we follow the Model Curriculum provided in To Know You More Clearly: The Religious Education Directory 2023 (RED), as required by Catholic Bishops of England and Wales. We intend a religious education that covers all aspects of Catholic education and introduces children to other faiths.</w:t>
      </w:r>
    </w:p>
    <w:p w:rsidR="000E0DAC" w:rsidRDefault="000E0DAC">
      <w:r>
        <w:t xml:space="preserve">Our curriculum follows the six-branch model of the RED Model Curriculum, structured to align with the Liturgical </w:t>
      </w:r>
      <w:r w:rsidR="00BC1428">
        <w:t>Year, and explores beliefs and sources through ‘knowledge lenses’:</w:t>
      </w:r>
    </w:p>
    <w:p w:rsidR="00BC1428" w:rsidRDefault="00BC1428">
      <w:r>
        <w:t>HEAR- The Word- The Bible and teaching documents of the Church.</w:t>
      </w:r>
    </w:p>
    <w:p w:rsidR="00BC1428" w:rsidRDefault="00BC1428">
      <w:r>
        <w:t>BELIEVE- What do Catholics believe?</w:t>
      </w:r>
    </w:p>
    <w:p w:rsidR="00BC1428" w:rsidRDefault="00BC1428">
      <w:r>
        <w:t>CELEBRATE- How do our beliefs shape our prayer, liturgy and sacraments?</w:t>
      </w:r>
    </w:p>
    <w:p w:rsidR="00BC1428" w:rsidRDefault="00BC1428">
      <w:r>
        <w:t>LIVE- The impact of faith on life: ethics, philosophy, art and culture.</w:t>
      </w:r>
    </w:p>
    <w:p w:rsidR="00BC1428" w:rsidRDefault="00BC1428">
      <w:r>
        <w:t>In addition, we recognise the responsibility of living in a multi-faith and multicultural society and aim to introduce children to other world faiths and practices with an attitude of mutual respect and tolerance through the ‘knowledge lenses’ of DIALOGUE and ENCOUNTER.</w:t>
      </w:r>
    </w:p>
    <w:p w:rsidR="00BC1428" w:rsidRDefault="00BC1428"/>
    <w:p w:rsidR="00057722" w:rsidRPr="00057722" w:rsidRDefault="00057722">
      <w:pPr>
        <w:rPr>
          <w:b/>
          <w:u w:val="single"/>
        </w:rPr>
      </w:pPr>
      <w:r w:rsidRPr="00057722">
        <w:rPr>
          <w:b/>
          <w:u w:val="single"/>
        </w:rPr>
        <w:t>End Points</w:t>
      </w:r>
    </w:p>
    <w:p w:rsidR="00BC1428" w:rsidRDefault="00BC1428">
      <w:r>
        <w:t>We use the Expected end of age-phase outcomes contained within the RED alongside the Model Curriculum’s ‘Ways of Knowing’ Expected Outcomes for each unit. These aim to develop a range of skills over the course of primary school in the areas of Understanding (‘learning about’), Discerning (‘judging wisely in response to different interpretation’), and Responding (‘reflecting personally</w:t>
      </w:r>
      <w:r w:rsidR="00057722">
        <w:t xml:space="preserve"> and with integrity on what they have learned and considering the implications for action these may have for their own lives and the world in which they live’). These link directly to the Expected Outcomes used at Secondary level.</w:t>
      </w:r>
    </w:p>
    <w:p w:rsidR="00057722" w:rsidRDefault="00057722"/>
    <w:p w:rsidR="00057722" w:rsidRPr="00377EF3" w:rsidRDefault="00057722">
      <w:pPr>
        <w:rPr>
          <w:b/>
          <w:u w:val="single"/>
        </w:rPr>
      </w:pPr>
      <w:r w:rsidRPr="00377EF3">
        <w:rPr>
          <w:b/>
          <w:u w:val="single"/>
        </w:rPr>
        <w:t>Sequencing</w:t>
      </w:r>
    </w:p>
    <w:p w:rsidR="00057722" w:rsidRDefault="00057722">
      <w:r>
        <w:t xml:space="preserve">The Expected end of age-phase outcomes further break down the skills which we develop in each area. For Understanding, this begins with being able to name, remember, recall and retell, before being able to describe and use specialist vocabulary, with the aim of being able to describe and explain meaning, making links between sources, beliefs, worship and life. </w:t>
      </w:r>
    </w:p>
    <w:p w:rsidR="00057722" w:rsidRDefault="00057722">
      <w:r>
        <w:t>Discerning seeks to build children’s ability to ask and respond to questions, and make comparisons, aiming to develop their ability to find meaning and purpose in religious texts and understanding of their and others’ beliefs and values. The aim is for children to be able to arrive at justified conclusions, recognising complexity with reference to different interpretations and historical context.</w:t>
      </w:r>
    </w:p>
    <w:p w:rsidR="00057722" w:rsidRDefault="00057722">
      <w:r>
        <w:t>Responding means being able to talk about feelings and experiences, critically reflecting and responding with integrity to personal conclusions about questions of value and meaning.</w:t>
      </w:r>
    </w:p>
    <w:p w:rsidR="00057722" w:rsidRDefault="00057722">
      <w:r>
        <w:lastRenderedPageBreak/>
        <w:t>Religious Education will be taught discretely and developmentally. It will include the deepening of knowledge</w:t>
      </w:r>
      <w:r w:rsidR="00377EF3">
        <w:t xml:space="preserve"> and understanding of key theological ideas and their application to life. These key ideas are revisited in greater depth every year.</w:t>
      </w:r>
    </w:p>
    <w:p w:rsidR="00377EF3" w:rsidRDefault="00377EF3">
      <w:r>
        <w:t>Sacramental knowledge progresses from Baptism in Early Years and Key Stage 1, to Confirmation, Marriage and Ordination in Key Stage 2.</w:t>
      </w:r>
    </w:p>
    <w:p w:rsidR="00377EF3" w:rsidRDefault="00377EF3"/>
    <w:p w:rsidR="00377EF3" w:rsidRPr="00377EF3" w:rsidRDefault="00377EF3">
      <w:pPr>
        <w:rPr>
          <w:b/>
          <w:u w:val="single"/>
        </w:rPr>
      </w:pPr>
      <w:r w:rsidRPr="00377EF3">
        <w:rPr>
          <w:b/>
          <w:u w:val="single"/>
        </w:rPr>
        <w:t>Addressing Social Disadvantage</w:t>
      </w:r>
    </w:p>
    <w:p w:rsidR="00377EF3" w:rsidRDefault="00377EF3">
      <w:r>
        <w:t>We have a firm belief that every child can achieve and that they are entitles to the same knowledge and that they are entitles to the same knowledge and cultural capital, whatever their background or starting point. As such, we adopt a mastery approach having high expectations of all children and scaffolding those with lower starting points to be able to access and achieve these.</w:t>
      </w:r>
    </w:p>
    <w:p w:rsidR="00377EF3" w:rsidRDefault="00377EF3"/>
    <w:p w:rsidR="00377EF3" w:rsidRPr="00377EF3" w:rsidRDefault="00377EF3">
      <w:pPr>
        <w:rPr>
          <w:b/>
          <w:u w:val="single"/>
        </w:rPr>
      </w:pPr>
      <w:r w:rsidRPr="00377EF3">
        <w:rPr>
          <w:b/>
          <w:u w:val="single"/>
        </w:rPr>
        <w:t>Local Context</w:t>
      </w:r>
    </w:p>
    <w:p w:rsidR="00377EF3" w:rsidRDefault="00377EF3">
      <w:r>
        <w:t xml:space="preserve">Our school is a faith school and serves the local Catholic community. We are aware that we have children in our school from different faiths and backgrounds, and that we have a duty to ensure all children are brought up with knowledge and understanding of other cultures and faiths. As such, children are introduced to other world faiths and other Christian denominations, including trips to local places of worship and meeting leaders of other faiths. </w:t>
      </w:r>
    </w:p>
    <w:p w:rsidR="00377EF3" w:rsidRDefault="00377EF3"/>
    <w:p w:rsidR="00377EF3" w:rsidRPr="0086415E" w:rsidRDefault="00377EF3">
      <w:pPr>
        <w:rPr>
          <w:b/>
          <w:u w:val="single"/>
        </w:rPr>
      </w:pPr>
      <w:r w:rsidRPr="0086415E">
        <w:rPr>
          <w:b/>
          <w:u w:val="single"/>
        </w:rPr>
        <w:t>IMPLEMENTATION</w:t>
      </w:r>
    </w:p>
    <w:p w:rsidR="00377EF3" w:rsidRPr="0086415E" w:rsidRDefault="00377EF3">
      <w:pPr>
        <w:rPr>
          <w:b/>
          <w:u w:val="single"/>
        </w:rPr>
      </w:pPr>
      <w:r w:rsidRPr="0086415E">
        <w:rPr>
          <w:b/>
          <w:u w:val="single"/>
        </w:rPr>
        <w:t>Pedagogical Approaches</w:t>
      </w:r>
    </w:p>
    <w:p w:rsidR="00377EF3" w:rsidRDefault="00377EF3">
      <w:r>
        <w:t>The pedagogical approaches to the teaching of RE in the school are closely aligned to the approaches and principles of teaching in other subject areas, with the key elements being:</w:t>
      </w:r>
    </w:p>
    <w:p w:rsidR="00377EF3" w:rsidRDefault="00377EF3" w:rsidP="00377EF3">
      <w:pPr>
        <w:pStyle w:val="ListParagraph"/>
        <w:numPr>
          <w:ilvl w:val="0"/>
          <w:numId w:val="1"/>
        </w:numPr>
      </w:pPr>
      <w:r>
        <w:t>Teachers ensuring that pupils see the ‘purpose’ of each lesson and the content in relation to their lives</w:t>
      </w:r>
    </w:p>
    <w:p w:rsidR="00377EF3" w:rsidRDefault="00377EF3" w:rsidP="00377EF3">
      <w:pPr>
        <w:pStyle w:val="ListParagraph"/>
        <w:numPr>
          <w:ilvl w:val="0"/>
          <w:numId w:val="1"/>
        </w:numPr>
      </w:pPr>
      <w:r>
        <w:t>Deliberate and intentional retrieval of previous knowledge to build on previous learning</w:t>
      </w:r>
    </w:p>
    <w:p w:rsidR="00377EF3" w:rsidRDefault="00377EF3" w:rsidP="00377EF3">
      <w:pPr>
        <w:pStyle w:val="ListParagraph"/>
        <w:numPr>
          <w:ilvl w:val="0"/>
          <w:numId w:val="1"/>
        </w:numPr>
      </w:pPr>
      <w:r>
        <w:t>Regular checkpoints and formative assessments within lessons to tailor</w:t>
      </w:r>
      <w:r w:rsidR="00C94067">
        <w:t xml:space="preserve"> lessons to the needs of pupils</w:t>
      </w:r>
    </w:p>
    <w:p w:rsidR="00C94067" w:rsidRDefault="00C94067" w:rsidP="00377EF3">
      <w:pPr>
        <w:pStyle w:val="ListParagraph"/>
        <w:numPr>
          <w:ilvl w:val="0"/>
          <w:numId w:val="1"/>
        </w:numPr>
      </w:pPr>
      <w:r>
        <w:t>Exceptionally positive relationships in school that create the conditions conducive to effective learning</w:t>
      </w:r>
    </w:p>
    <w:p w:rsidR="00C94067" w:rsidRDefault="00C94067" w:rsidP="00377EF3">
      <w:pPr>
        <w:pStyle w:val="ListParagraph"/>
        <w:numPr>
          <w:ilvl w:val="0"/>
          <w:numId w:val="1"/>
        </w:numPr>
      </w:pPr>
      <w:r>
        <w:t>High levels of subject knowledge</w:t>
      </w:r>
    </w:p>
    <w:p w:rsidR="00C94067" w:rsidRDefault="00C94067" w:rsidP="00377EF3">
      <w:pPr>
        <w:pStyle w:val="ListParagraph"/>
        <w:numPr>
          <w:ilvl w:val="0"/>
          <w:numId w:val="1"/>
        </w:numPr>
      </w:pPr>
      <w:proofErr w:type="gramStart"/>
      <w:r>
        <w:t>Making reference</w:t>
      </w:r>
      <w:proofErr w:type="gramEnd"/>
      <w:r>
        <w:t xml:space="preserve"> to the school rules, values, and the class purpose and culture when teaching; this supports pupils to contribute and engage in lessons and be part of a class community </w:t>
      </w:r>
      <w:r w:rsidR="0086415E">
        <w:t>striving to unlock each member’s potential</w:t>
      </w:r>
    </w:p>
    <w:p w:rsidR="0086415E" w:rsidRDefault="0086415E" w:rsidP="0086415E"/>
    <w:p w:rsidR="0086415E" w:rsidRPr="00B855CE" w:rsidRDefault="0086415E" w:rsidP="0086415E">
      <w:pPr>
        <w:rPr>
          <w:b/>
          <w:u w:val="single"/>
        </w:rPr>
      </w:pPr>
      <w:r w:rsidRPr="00B855CE">
        <w:rPr>
          <w:b/>
          <w:u w:val="single"/>
        </w:rPr>
        <w:t>Teachers’ Knowledge</w:t>
      </w:r>
    </w:p>
    <w:p w:rsidR="0086415E" w:rsidRDefault="0086415E" w:rsidP="0086415E">
      <w:r>
        <w:t>Teachers are given regular opportunities to access CPD at school and through the local Diocesan centre. In addition, the Subject Leader provides regular updates to staff about upcoming events and developments within Catholic religious teaching.</w:t>
      </w:r>
    </w:p>
    <w:p w:rsidR="0086415E" w:rsidRDefault="0086415E" w:rsidP="0086415E">
      <w:r>
        <w:lastRenderedPageBreak/>
        <w:t xml:space="preserve">The culture of the school </w:t>
      </w:r>
      <w:r w:rsidR="00B855CE">
        <w:t>is one which promotes openness and honesty in relation to proactively seeking support for any gaps in subject knowledge; this may be reflected in professional development meeting content, and discussions between colleagues.</w:t>
      </w:r>
    </w:p>
    <w:p w:rsidR="00B855CE" w:rsidRDefault="00B855CE" w:rsidP="0086415E"/>
    <w:p w:rsidR="00B855CE" w:rsidRPr="00DD51A5" w:rsidRDefault="00B855CE" w:rsidP="0086415E">
      <w:pPr>
        <w:rPr>
          <w:b/>
          <w:u w:val="single"/>
        </w:rPr>
      </w:pPr>
      <w:r w:rsidRPr="00DD51A5">
        <w:rPr>
          <w:b/>
          <w:u w:val="single"/>
        </w:rPr>
        <w:t>Knowing More and Remembering More</w:t>
      </w:r>
    </w:p>
    <w:p w:rsidR="00B855CE" w:rsidRDefault="00B855CE" w:rsidP="0086415E">
      <w:r>
        <w:t>Knowledge and skills build from year to year and it is important that pupils can remember and use knowledge and skills from my previous learning. Effective questioning by the teacher is key to allow pupils to practise new knowledge and help them make links between new material and prior learning. Opportunities for retrieval practice are included to ensure knowledge is transferred into long-term memory.</w:t>
      </w:r>
    </w:p>
    <w:p w:rsidR="00DD51A5" w:rsidRDefault="00DD51A5" w:rsidP="0086415E"/>
    <w:p w:rsidR="00DD51A5" w:rsidRPr="00DD51A5" w:rsidRDefault="00DD51A5" w:rsidP="0086415E">
      <w:pPr>
        <w:rPr>
          <w:b/>
          <w:u w:val="single"/>
        </w:rPr>
      </w:pPr>
      <w:r w:rsidRPr="00DD51A5">
        <w:rPr>
          <w:b/>
          <w:u w:val="single"/>
        </w:rPr>
        <w:t>Teacher Assessment</w:t>
      </w:r>
    </w:p>
    <w:p w:rsidR="00DD51A5" w:rsidRDefault="00DD51A5" w:rsidP="0086415E">
      <w:r>
        <w:t xml:space="preserve">Teachers assess formatively and </w:t>
      </w:r>
      <w:proofErr w:type="spellStart"/>
      <w:r>
        <w:t>summatively</w:t>
      </w:r>
      <w:proofErr w:type="spellEnd"/>
      <w:r>
        <w:t xml:space="preserve"> in each lesson according to the Expected end of age-phase outcomes/Ways of Knowing. Task design allows children to demonstrate their progress towards each standard.</w:t>
      </w:r>
    </w:p>
    <w:p w:rsidR="00DD51A5" w:rsidRDefault="00DD51A5" w:rsidP="0086415E">
      <w:r>
        <w:t>In school, we keep track of children’s progress against these standards, having 6 data points, one at the end of each unit which has been taught.</w:t>
      </w:r>
    </w:p>
    <w:p w:rsidR="0086415E" w:rsidRDefault="0086415E" w:rsidP="0086415E"/>
    <w:p w:rsidR="00DD51A5" w:rsidRPr="00652861" w:rsidRDefault="00DD51A5" w:rsidP="0086415E">
      <w:pPr>
        <w:rPr>
          <w:b/>
          <w:u w:val="single"/>
        </w:rPr>
      </w:pPr>
      <w:r w:rsidRPr="00652861">
        <w:rPr>
          <w:b/>
          <w:u w:val="single"/>
        </w:rPr>
        <w:t>IMPACT</w:t>
      </w:r>
    </w:p>
    <w:p w:rsidR="00DD51A5" w:rsidRPr="00652861" w:rsidRDefault="00DD51A5" w:rsidP="0086415E">
      <w:pPr>
        <w:rPr>
          <w:b/>
          <w:u w:val="single"/>
        </w:rPr>
      </w:pPr>
      <w:r w:rsidRPr="00652861">
        <w:rPr>
          <w:b/>
          <w:u w:val="single"/>
        </w:rPr>
        <w:t>Approach to Assessment</w:t>
      </w:r>
    </w:p>
    <w:p w:rsidR="00DD51A5" w:rsidRDefault="00DD51A5" w:rsidP="0086415E">
      <w:r>
        <w:t xml:space="preserve">All assessment is linked to the skills references in the Expected end of age-phase outcomes/Ways of Knowing. This is done formatively during lessons, and at the end </w:t>
      </w:r>
      <w:r w:rsidR="00652861">
        <w:t xml:space="preserve">of each lesson teachers will complete summative assessment of the children’s current level of skills. The degree of mastery of these skills will be used to inform teacher judgment on a half-termly basis. </w:t>
      </w:r>
    </w:p>
    <w:p w:rsidR="00652861" w:rsidRDefault="00652861" w:rsidP="0086415E"/>
    <w:p w:rsidR="00652861" w:rsidRPr="00C43D74" w:rsidRDefault="00652861" w:rsidP="0086415E">
      <w:pPr>
        <w:rPr>
          <w:b/>
          <w:u w:val="single"/>
        </w:rPr>
      </w:pPr>
      <w:r w:rsidRPr="00C43D74">
        <w:rPr>
          <w:b/>
          <w:u w:val="single"/>
        </w:rPr>
        <w:t>Performance Data</w:t>
      </w:r>
    </w:p>
    <w:p w:rsidR="00652861" w:rsidRDefault="00652861" w:rsidP="0086415E">
      <w:r>
        <w:t>Teachers will report termly outcomes based on the learning they see in class and the evidence in children’s books. Teachers have reference to the Expected end of age-phase outcomes/Ways of Knowing when making decisions about children’s depth of knowledge, understanding and skills.</w:t>
      </w:r>
    </w:p>
    <w:p w:rsidR="00652861" w:rsidRDefault="00652861" w:rsidP="0086415E">
      <w:bookmarkStart w:id="0" w:name="_GoBack"/>
      <w:bookmarkEnd w:id="0"/>
    </w:p>
    <w:p w:rsidR="00652861" w:rsidRPr="00C43D74" w:rsidRDefault="00652861" w:rsidP="0086415E">
      <w:pPr>
        <w:rPr>
          <w:b/>
          <w:u w:val="single"/>
        </w:rPr>
      </w:pPr>
      <w:r w:rsidRPr="00C43D74">
        <w:rPr>
          <w:b/>
          <w:u w:val="single"/>
        </w:rPr>
        <w:t>Pupil’s Work</w:t>
      </w:r>
    </w:p>
    <w:p w:rsidR="00652861" w:rsidRDefault="00652861" w:rsidP="0086415E">
      <w:r>
        <w:t>It is expected that tasks are designed with reference to the skills referenced in the Expected end of age-phase outcomes/Ways of Knowing, to give children opportunities to display and build these skills. Throughout a unit, there should be opportunities to develop skills in all areas and reflect on an open enquiry questions, producing an extended piece of writ</w:t>
      </w:r>
      <w:r w:rsidR="00C43D74">
        <w:t xml:space="preserve">ing in response. Teachers are encouraged to be creative in task design, and work can take the form of artwork, discussion, drama, song, extended writing or a mixture of these. There is an expectation that the learning in RE is evidence in books at an age-appropriate level. </w:t>
      </w:r>
    </w:p>
    <w:sectPr w:rsidR="006528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66D84"/>
    <w:multiLevelType w:val="hybridMultilevel"/>
    <w:tmpl w:val="4C46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AC"/>
    <w:rsid w:val="00057722"/>
    <w:rsid w:val="000E0DAC"/>
    <w:rsid w:val="00377EF3"/>
    <w:rsid w:val="00652861"/>
    <w:rsid w:val="0086415E"/>
    <w:rsid w:val="00B855CE"/>
    <w:rsid w:val="00BC1428"/>
    <w:rsid w:val="00C43D74"/>
    <w:rsid w:val="00C94067"/>
    <w:rsid w:val="00DD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551E"/>
  <w15:chartTrackingRefBased/>
  <w15:docId w15:val="{BC144625-CE9D-42E8-9F22-31C05E56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Rosheen Martin</dc:creator>
  <cp:keywords/>
  <dc:description/>
  <cp:lastModifiedBy>Rosheen Martin</cp:lastModifiedBy>
  <cp:revision>1</cp:revision>
  <dcterms:created xsi:type="dcterms:W3CDTF">2025-09-01T13:19:00Z</dcterms:created>
  <dcterms:modified xsi:type="dcterms:W3CDTF">2025-09-01T14:59:00Z</dcterms:modified>
</cp:coreProperties>
</file>