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7"/>
        <w:gridCol w:w="3543"/>
        <w:gridCol w:w="3544"/>
        <w:gridCol w:w="3544"/>
      </w:tblGrid>
      <w:tr w:rsidR="00D37C3E" w:rsidRPr="00B72949" w14:paraId="04FAB3D3" w14:textId="77777777" w:rsidTr="00963B9D">
        <w:tc>
          <w:tcPr>
            <w:tcW w:w="3577" w:type="dxa"/>
          </w:tcPr>
          <w:p w14:paraId="79E05A87" w14:textId="59934700" w:rsidR="00D37C3E" w:rsidRPr="00B72949" w:rsidRDefault="00D37C3E">
            <w:pPr>
              <w:jc w:val="center"/>
              <w:rPr>
                <w:rFonts w:ascii="Arial" w:hAnsi="Arial" w:cs="Arial"/>
                <w:b/>
                <w:color w:val="FF0000"/>
              </w:rPr>
            </w:pPr>
            <w:r w:rsidRPr="00B72949">
              <w:rPr>
                <w:rFonts w:ascii="Arial" w:hAnsi="Arial" w:cs="Arial"/>
                <w:b/>
                <w:color w:val="FF0000"/>
              </w:rPr>
              <w:t>ENGLISH</w:t>
            </w:r>
          </w:p>
        </w:tc>
        <w:tc>
          <w:tcPr>
            <w:tcW w:w="3543" w:type="dxa"/>
          </w:tcPr>
          <w:p w14:paraId="2EFDF26B" w14:textId="77777777" w:rsidR="00D37C3E" w:rsidRPr="00B72949" w:rsidRDefault="00D37C3E">
            <w:pPr>
              <w:jc w:val="center"/>
              <w:rPr>
                <w:rFonts w:ascii="Arial" w:hAnsi="Arial" w:cs="Arial"/>
                <w:b/>
                <w:color w:val="3366FF"/>
              </w:rPr>
            </w:pPr>
            <w:r w:rsidRPr="00B72949">
              <w:rPr>
                <w:rFonts w:ascii="Arial" w:hAnsi="Arial" w:cs="Arial"/>
                <w:b/>
                <w:color w:val="3366FF"/>
              </w:rPr>
              <w:t>MATHS</w:t>
            </w:r>
          </w:p>
        </w:tc>
        <w:tc>
          <w:tcPr>
            <w:tcW w:w="3544" w:type="dxa"/>
          </w:tcPr>
          <w:p w14:paraId="5F49B2A2" w14:textId="77777777" w:rsidR="00D37C3E" w:rsidRPr="00B72949" w:rsidRDefault="00D37C3E">
            <w:pPr>
              <w:jc w:val="center"/>
              <w:rPr>
                <w:rFonts w:ascii="Arial" w:hAnsi="Arial" w:cs="Arial"/>
                <w:b/>
                <w:color w:val="339966"/>
              </w:rPr>
            </w:pPr>
            <w:r w:rsidRPr="00B72949">
              <w:rPr>
                <w:rFonts w:ascii="Arial" w:hAnsi="Arial" w:cs="Arial"/>
                <w:b/>
                <w:color w:val="339966"/>
              </w:rPr>
              <w:t>SCIENCE</w:t>
            </w:r>
          </w:p>
        </w:tc>
        <w:tc>
          <w:tcPr>
            <w:tcW w:w="3544" w:type="dxa"/>
          </w:tcPr>
          <w:p w14:paraId="2956E0CC" w14:textId="77777777" w:rsidR="00D37C3E" w:rsidRPr="00B72949" w:rsidRDefault="00D37C3E">
            <w:pPr>
              <w:jc w:val="center"/>
              <w:rPr>
                <w:rFonts w:ascii="Arial" w:hAnsi="Arial" w:cs="Arial"/>
                <w:b/>
                <w:color w:val="800080"/>
              </w:rPr>
            </w:pPr>
            <w:r w:rsidRPr="00B72949">
              <w:rPr>
                <w:rFonts w:ascii="Arial" w:hAnsi="Arial" w:cs="Arial"/>
                <w:b/>
                <w:color w:val="800080"/>
              </w:rPr>
              <w:t>RE</w:t>
            </w:r>
          </w:p>
        </w:tc>
      </w:tr>
      <w:tr w:rsidR="004A2A28" w:rsidRPr="00B72949" w14:paraId="134AC1C1" w14:textId="77777777" w:rsidTr="00963B9D">
        <w:trPr>
          <w:trHeight w:val="3584"/>
        </w:trPr>
        <w:tc>
          <w:tcPr>
            <w:tcW w:w="3577" w:type="dxa"/>
          </w:tcPr>
          <w:p w14:paraId="20D16498" w14:textId="77777777" w:rsidR="00963B9D" w:rsidRPr="0009743F" w:rsidRDefault="00963B9D" w:rsidP="00963B9D">
            <w:pPr>
              <w:rPr>
                <w:rFonts w:ascii="Arial" w:hAnsi="Arial" w:cs="Arial"/>
                <w:color w:val="FF0000"/>
              </w:rPr>
            </w:pPr>
            <w:r w:rsidRPr="0009743F">
              <w:rPr>
                <w:rFonts w:ascii="Arial" w:hAnsi="Arial" w:cs="Arial"/>
                <w:b/>
                <w:color w:val="FF0000"/>
                <w:u w:val="single"/>
              </w:rPr>
              <w:t xml:space="preserve">Reading </w:t>
            </w:r>
            <w:r w:rsidRPr="0009743F">
              <w:rPr>
                <w:rFonts w:ascii="Arial" w:hAnsi="Arial" w:cs="Arial"/>
                <w:b/>
                <w:color w:val="FF0000"/>
              </w:rPr>
              <w:t>–</w:t>
            </w:r>
            <w:r w:rsidRPr="0009743F">
              <w:rPr>
                <w:rFonts w:ascii="Arial" w:hAnsi="Arial" w:cs="Arial"/>
                <w:color w:val="FF0000"/>
              </w:rPr>
              <w:t xml:space="preserve"> Collaborative reading groups to develop confidence and fluency of reading skills both during lesson time and outside of lesson time. </w:t>
            </w:r>
          </w:p>
          <w:p w14:paraId="1C0CE4E0" w14:textId="51684F40" w:rsidR="00963B9D" w:rsidRPr="0009743F" w:rsidRDefault="00963B9D" w:rsidP="00963B9D">
            <w:pPr>
              <w:rPr>
                <w:rFonts w:ascii="Arial" w:hAnsi="Arial" w:cs="Arial"/>
                <w:color w:val="FF0000"/>
              </w:rPr>
            </w:pPr>
            <w:r w:rsidRPr="0009743F">
              <w:rPr>
                <w:rFonts w:ascii="Arial" w:hAnsi="Arial" w:cs="Arial"/>
                <w:b/>
                <w:color w:val="FF0000"/>
                <w:u w:val="single"/>
              </w:rPr>
              <w:t>Big Writing</w:t>
            </w:r>
            <w:r w:rsidRPr="0009743F">
              <w:rPr>
                <w:rFonts w:ascii="Arial" w:hAnsi="Arial" w:cs="Arial"/>
                <w:color w:val="FF0000"/>
              </w:rPr>
              <w:t xml:space="preserve"> – </w:t>
            </w:r>
            <w:r w:rsidR="00037083">
              <w:rPr>
                <w:rFonts w:ascii="Arial" w:hAnsi="Arial" w:cs="Arial"/>
                <w:color w:val="FF0000"/>
              </w:rPr>
              <w:t xml:space="preserve">focus on the editing process. Drafting and re-drafting stories to constantly enhance. Working on genres for </w:t>
            </w:r>
            <w:proofErr w:type="spellStart"/>
            <w:r w:rsidR="00037083">
              <w:rPr>
                <w:rFonts w:ascii="Arial" w:hAnsi="Arial" w:cs="Arial"/>
                <w:color w:val="FF0000"/>
              </w:rPr>
              <w:t>eg.</w:t>
            </w:r>
            <w:proofErr w:type="spellEnd"/>
            <w:r w:rsidR="00037083">
              <w:rPr>
                <w:rFonts w:ascii="Arial" w:hAnsi="Arial" w:cs="Arial"/>
                <w:color w:val="FF0000"/>
              </w:rPr>
              <w:t xml:space="preserve"> Narrative poetry, persuasive brochure, diary entry, script and biography. </w:t>
            </w:r>
          </w:p>
          <w:p w14:paraId="35B52E0E" w14:textId="7A4A1FF7" w:rsidR="00963B9D" w:rsidRDefault="00963B9D" w:rsidP="00963B9D">
            <w:pPr>
              <w:rPr>
                <w:rFonts w:ascii="Arial" w:hAnsi="Arial" w:cs="Arial"/>
                <w:color w:val="FF0000"/>
              </w:rPr>
            </w:pPr>
            <w:r w:rsidRPr="0009743F">
              <w:rPr>
                <w:rFonts w:ascii="Arial" w:hAnsi="Arial" w:cs="Arial"/>
                <w:b/>
                <w:color w:val="FF0000"/>
                <w:u w:val="single"/>
              </w:rPr>
              <w:t>Grammar &amp; Punctuation</w:t>
            </w:r>
            <w:r w:rsidRPr="0009743F">
              <w:rPr>
                <w:rFonts w:ascii="Arial" w:hAnsi="Arial" w:cs="Arial"/>
                <w:color w:val="FF0000"/>
                <w:u w:val="single"/>
              </w:rPr>
              <w:t xml:space="preserve"> </w:t>
            </w:r>
            <w:r w:rsidRPr="0009743F">
              <w:rPr>
                <w:rFonts w:ascii="Arial" w:hAnsi="Arial" w:cs="Arial"/>
                <w:color w:val="FF0000"/>
              </w:rPr>
              <w:t xml:space="preserve">– </w:t>
            </w:r>
            <w:r w:rsidR="00037083">
              <w:rPr>
                <w:rFonts w:ascii="Arial" w:hAnsi="Arial" w:cs="Arial"/>
                <w:color w:val="FF0000"/>
              </w:rPr>
              <w:t xml:space="preserve">focusing on year 5 literary features. Similes, metaphors, personification, colons, semi-colons, prefixes, suffixes, apostrophes, fronted adverbials, determiners. </w:t>
            </w:r>
          </w:p>
          <w:p w14:paraId="08B93807" w14:textId="77777777" w:rsidR="00037083" w:rsidRPr="0009743F" w:rsidRDefault="00037083" w:rsidP="00963B9D">
            <w:pPr>
              <w:rPr>
                <w:rFonts w:ascii="Arial" w:hAnsi="Arial" w:cs="Arial"/>
                <w:color w:val="FF0000"/>
              </w:rPr>
            </w:pPr>
          </w:p>
          <w:p w14:paraId="02B4B046" w14:textId="77777777" w:rsidR="00963B9D" w:rsidRPr="0009743F" w:rsidRDefault="00963B9D" w:rsidP="00963B9D">
            <w:pPr>
              <w:rPr>
                <w:rFonts w:ascii="Arial" w:hAnsi="Arial" w:cs="Arial"/>
                <w:color w:val="FF0000"/>
              </w:rPr>
            </w:pPr>
            <w:r w:rsidRPr="0009743F">
              <w:rPr>
                <w:rFonts w:ascii="Arial" w:hAnsi="Arial" w:cs="Arial"/>
                <w:b/>
                <w:color w:val="FF0000"/>
                <w:u w:val="single"/>
              </w:rPr>
              <w:t>Weekly spellings</w:t>
            </w:r>
            <w:r w:rsidRPr="0009743F">
              <w:rPr>
                <w:rFonts w:ascii="Arial" w:hAnsi="Arial" w:cs="Arial"/>
                <w:color w:val="FF0000"/>
              </w:rPr>
              <w:t xml:space="preserve"> – to develop children’s store of vocabulary. Each week follow a different spelling pattern.</w:t>
            </w:r>
          </w:p>
          <w:p w14:paraId="68DB1118" w14:textId="77777777" w:rsidR="00963B9D" w:rsidRDefault="00963B9D">
            <w:pPr>
              <w:rPr>
                <w:rFonts w:ascii="Arial" w:hAnsi="Arial" w:cs="Arial"/>
                <w:color w:val="FF0000"/>
              </w:rPr>
            </w:pPr>
            <w:r w:rsidRPr="0009743F">
              <w:rPr>
                <w:rFonts w:ascii="Arial" w:hAnsi="Arial" w:cs="Arial"/>
                <w:b/>
                <w:color w:val="FF0000"/>
                <w:u w:val="single"/>
              </w:rPr>
              <w:t>Handwriting</w:t>
            </w:r>
            <w:r w:rsidRPr="0009743F">
              <w:rPr>
                <w:rFonts w:ascii="Arial" w:hAnsi="Arial" w:cs="Arial"/>
                <w:color w:val="FF0000"/>
                <w:u w:val="single"/>
              </w:rPr>
              <w:t xml:space="preserve"> </w:t>
            </w:r>
            <w:r w:rsidRPr="0009743F">
              <w:rPr>
                <w:rFonts w:ascii="Arial" w:hAnsi="Arial" w:cs="Arial"/>
                <w:color w:val="FF0000"/>
              </w:rPr>
              <w:t xml:space="preserve">– exercises to practise and improve letter formation and presentation. We will focus on writing words that we have been studying for our spelling focus. </w:t>
            </w:r>
          </w:p>
          <w:p w14:paraId="372BB13E" w14:textId="77777777" w:rsidR="00963B9D" w:rsidRPr="00963B9D" w:rsidRDefault="00963B9D">
            <w:pPr>
              <w:rPr>
                <w:rFonts w:ascii="Arial" w:hAnsi="Arial" w:cs="Arial"/>
                <w:color w:val="FF0000"/>
              </w:rPr>
            </w:pPr>
          </w:p>
        </w:tc>
        <w:tc>
          <w:tcPr>
            <w:tcW w:w="3543" w:type="dxa"/>
          </w:tcPr>
          <w:p w14:paraId="223B7B1B" w14:textId="77777777" w:rsidR="00963B9D" w:rsidRPr="00963B9D" w:rsidRDefault="00963B9D" w:rsidP="00963B9D">
            <w:pPr>
              <w:rPr>
                <w:rFonts w:ascii="Arial" w:hAnsi="Arial" w:cs="Arial"/>
                <w:b/>
                <w:color w:val="3366FF"/>
                <w:sz w:val="21"/>
                <w:szCs w:val="21"/>
                <w:u w:val="single"/>
              </w:rPr>
            </w:pPr>
            <w:r w:rsidRPr="00963B9D">
              <w:rPr>
                <w:rFonts w:ascii="Arial" w:hAnsi="Arial" w:cs="Arial"/>
                <w:b/>
                <w:color w:val="3366FF"/>
                <w:sz w:val="21"/>
                <w:szCs w:val="21"/>
                <w:u w:val="single"/>
              </w:rPr>
              <w:t xml:space="preserve">Fractions (including decimals and percentages) – </w:t>
            </w:r>
          </w:p>
          <w:p w14:paraId="5EEE7DA5" w14:textId="77777777" w:rsidR="00963B9D" w:rsidRPr="00963B9D" w:rsidRDefault="00963B9D" w:rsidP="00963B9D">
            <w:pPr>
              <w:rPr>
                <w:rFonts w:ascii="Arial" w:hAnsi="Arial" w:cs="Arial"/>
                <w:color w:val="3366FF"/>
                <w:sz w:val="21"/>
                <w:szCs w:val="21"/>
              </w:rPr>
            </w:pPr>
            <w:r w:rsidRPr="00963B9D">
              <w:rPr>
                <w:rFonts w:ascii="Arial" w:hAnsi="Arial" w:cs="Arial"/>
                <w:color w:val="3366FF"/>
                <w:sz w:val="21"/>
                <w:szCs w:val="21"/>
              </w:rPr>
              <w:t>Compare and order fractions. Identify equivalent fractions. Recognise mixed numbers and improper fractions and convert to the other. Add and subtract fractions with different denominators. Multiply proper and mixed number fractions by fractions and whole numbers. Read and write decimals as fractions. Round decimals to the nearest whole and to decimal places. Order and compare decimals. Recognise per cent symbol (%) and solve problems knowing percentages and decimals.</w:t>
            </w:r>
          </w:p>
          <w:p w14:paraId="7E56FDAD" w14:textId="77777777" w:rsidR="00963B9D" w:rsidRPr="00963B9D" w:rsidRDefault="00963B9D" w:rsidP="00963B9D">
            <w:pPr>
              <w:rPr>
                <w:rFonts w:ascii="Arial" w:hAnsi="Arial" w:cs="Arial"/>
                <w:b/>
                <w:color w:val="3366FF"/>
                <w:sz w:val="21"/>
                <w:szCs w:val="21"/>
                <w:u w:val="single"/>
              </w:rPr>
            </w:pPr>
            <w:r w:rsidRPr="00963B9D">
              <w:rPr>
                <w:rFonts w:ascii="Arial" w:hAnsi="Arial" w:cs="Arial"/>
                <w:b/>
                <w:color w:val="3366FF"/>
                <w:sz w:val="21"/>
                <w:szCs w:val="21"/>
                <w:u w:val="single"/>
              </w:rPr>
              <w:t xml:space="preserve">Measurement – </w:t>
            </w:r>
          </w:p>
          <w:p w14:paraId="6A4ED4C6" w14:textId="77777777" w:rsidR="00963B9D" w:rsidRPr="00963B9D" w:rsidRDefault="00963B9D" w:rsidP="00963B9D">
            <w:pPr>
              <w:rPr>
                <w:rFonts w:ascii="Arial" w:hAnsi="Arial" w:cs="Arial"/>
                <w:color w:val="3366FF"/>
                <w:sz w:val="21"/>
                <w:szCs w:val="21"/>
              </w:rPr>
            </w:pPr>
            <w:r w:rsidRPr="00963B9D">
              <w:rPr>
                <w:rFonts w:ascii="Arial" w:hAnsi="Arial" w:cs="Arial"/>
                <w:color w:val="3366FF"/>
                <w:sz w:val="21"/>
                <w:szCs w:val="21"/>
              </w:rPr>
              <w:t xml:space="preserve">Convert between different units of metric measure. Understand and use approximate equivalences between metric units and common imperial units. Measure and calculate area and perimeter. Estimate volume and capacity. Solve problems involving converting between units of time. Use all four operations to solve problems involving measure. </w:t>
            </w:r>
          </w:p>
          <w:p w14:paraId="6D45A4BE" w14:textId="77777777" w:rsidR="00963B9D" w:rsidRPr="00963B9D" w:rsidRDefault="00963B9D" w:rsidP="00963B9D">
            <w:pPr>
              <w:rPr>
                <w:rFonts w:ascii="Arial" w:hAnsi="Arial" w:cs="Arial"/>
                <w:b/>
                <w:color w:val="3366FF"/>
                <w:sz w:val="21"/>
                <w:szCs w:val="21"/>
                <w:u w:val="single"/>
              </w:rPr>
            </w:pPr>
            <w:r w:rsidRPr="00963B9D">
              <w:rPr>
                <w:rFonts w:ascii="Arial" w:hAnsi="Arial" w:cs="Arial"/>
                <w:b/>
                <w:color w:val="3366FF"/>
                <w:sz w:val="21"/>
                <w:szCs w:val="21"/>
                <w:u w:val="single"/>
              </w:rPr>
              <w:t>Statistics –</w:t>
            </w:r>
          </w:p>
          <w:p w14:paraId="23CDEDAF" w14:textId="77777777" w:rsidR="00963B9D" w:rsidRPr="00963B9D" w:rsidRDefault="00963B9D" w:rsidP="00963B9D">
            <w:pPr>
              <w:rPr>
                <w:rFonts w:ascii="Arial" w:hAnsi="Arial" w:cs="Arial"/>
                <w:color w:val="3366FF"/>
                <w:sz w:val="21"/>
                <w:szCs w:val="21"/>
              </w:rPr>
            </w:pPr>
            <w:r w:rsidRPr="00963B9D">
              <w:rPr>
                <w:rFonts w:ascii="Arial" w:hAnsi="Arial" w:cs="Arial"/>
                <w:color w:val="3366FF"/>
                <w:sz w:val="21"/>
                <w:szCs w:val="21"/>
              </w:rPr>
              <w:t>Solve comparison, sum and difference problems using information presented in a line graph. Complete, read and interpret information in tables.</w:t>
            </w:r>
          </w:p>
          <w:p w14:paraId="2E241257" w14:textId="77777777" w:rsidR="00963B9D" w:rsidRPr="00963B9D" w:rsidRDefault="00963B9D" w:rsidP="00963B9D">
            <w:pPr>
              <w:rPr>
                <w:rFonts w:ascii="Arial" w:hAnsi="Arial" w:cs="Arial"/>
                <w:color w:val="3366FF"/>
                <w:sz w:val="21"/>
                <w:szCs w:val="21"/>
              </w:rPr>
            </w:pPr>
            <w:r w:rsidRPr="00963B9D">
              <w:rPr>
                <w:rFonts w:ascii="Arial" w:hAnsi="Arial" w:cs="Arial"/>
                <w:b/>
                <w:color w:val="3366FF"/>
                <w:sz w:val="21"/>
                <w:szCs w:val="21"/>
                <w:u w:val="single"/>
              </w:rPr>
              <w:t>Tables Test –</w:t>
            </w:r>
            <w:r w:rsidRPr="00963B9D">
              <w:rPr>
                <w:rFonts w:ascii="Arial" w:hAnsi="Arial" w:cs="Arial"/>
                <w:color w:val="3366FF"/>
                <w:sz w:val="21"/>
                <w:szCs w:val="21"/>
              </w:rPr>
              <w:t xml:space="preserve"> </w:t>
            </w:r>
          </w:p>
          <w:p w14:paraId="38E05D30" w14:textId="77777777" w:rsidR="00963B9D" w:rsidRPr="00963B9D" w:rsidRDefault="00963B9D" w:rsidP="00963B9D">
            <w:pPr>
              <w:rPr>
                <w:rFonts w:ascii="Arial" w:hAnsi="Arial" w:cs="Arial"/>
                <w:color w:val="3366FF"/>
                <w:sz w:val="21"/>
                <w:szCs w:val="21"/>
              </w:rPr>
            </w:pPr>
            <w:r w:rsidRPr="00963B9D">
              <w:rPr>
                <w:rFonts w:ascii="Arial" w:hAnsi="Arial" w:cs="Arial"/>
                <w:color w:val="3366FF"/>
                <w:sz w:val="21"/>
                <w:szCs w:val="21"/>
              </w:rPr>
              <w:t>Weekly tests for x0, x1, x 2, x 3, x 4, x5, x 6, x7, x8, x9 x10, x11and x12. Children to know inverse of these too.</w:t>
            </w:r>
          </w:p>
        </w:tc>
        <w:tc>
          <w:tcPr>
            <w:tcW w:w="3544" w:type="dxa"/>
          </w:tcPr>
          <w:p w14:paraId="1263BC27" w14:textId="77777777" w:rsidR="00963B9D" w:rsidRDefault="00963B9D" w:rsidP="00963B9D">
            <w:pPr>
              <w:rPr>
                <w:rFonts w:ascii="Arial" w:hAnsi="Arial" w:cs="Arial"/>
                <w:b/>
                <w:color w:val="008000"/>
                <w:u w:val="single"/>
              </w:rPr>
            </w:pPr>
            <w:r>
              <w:rPr>
                <w:rFonts w:ascii="Arial" w:hAnsi="Arial" w:cs="Arial"/>
                <w:b/>
                <w:color w:val="008000"/>
                <w:u w:val="single"/>
              </w:rPr>
              <w:t xml:space="preserve">Living Things and their Habitats – </w:t>
            </w:r>
          </w:p>
          <w:p w14:paraId="1735E31C" w14:textId="77777777" w:rsidR="00963B9D" w:rsidRPr="00963B9D" w:rsidRDefault="00963B9D" w:rsidP="00963B9D">
            <w:pPr>
              <w:rPr>
                <w:rFonts w:ascii="Arial" w:hAnsi="Arial" w:cs="Arial"/>
                <w:color w:val="008000"/>
              </w:rPr>
            </w:pPr>
            <w:r>
              <w:rPr>
                <w:rFonts w:ascii="Arial" w:hAnsi="Arial" w:cs="Arial"/>
                <w:color w:val="008000"/>
              </w:rPr>
              <w:t>Children will be able to describe the differences in life cycles of a mammal, an amphibian, an insect and a bird. They should describe the life process of reproduction in some plants and animals.</w:t>
            </w:r>
          </w:p>
          <w:p w14:paraId="095672D4" w14:textId="77777777" w:rsidR="00963B9D" w:rsidRDefault="00963B9D" w:rsidP="00963B9D">
            <w:pPr>
              <w:rPr>
                <w:rFonts w:ascii="Arial" w:hAnsi="Arial" w:cs="Arial"/>
                <w:b/>
                <w:color w:val="008000"/>
                <w:u w:val="single"/>
              </w:rPr>
            </w:pPr>
          </w:p>
          <w:p w14:paraId="547FF7B2" w14:textId="77777777" w:rsidR="00963B9D" w:rsidRDefault="00963B9D" w:rsidP="00963B9D">
            <w:pPr>
              <w:rPr>
                <w:rFonts w:ascii="Arial" w:hAnsi="Arial" w:cs="Arial"/>
                <w:b/>
                <w:color w:val="008000"/>
                <w:u w:val="single"/>
              </w:rPr>
            </w:pPr>
          </w:p>
          <w:p w14:paraId="4C4E48D8" w14:textId="77777777" w:rsidR="00963B9D" w:rsidRDefault="00963B9D" w:rsidP="00963B9D">
            <w:pPr>
              <w:rPr>
                <w:rFonts w:ascii="Arial" w:hAnsi="Arial" w:cs="Arial"/>
                <w:b/>
                <w:color w:val="008000"/>
                <w:u w:val="single"/>
              </w:rPr>
            </w:pPr>
            <w:r>
              <w:rPr>
                <w:rFonts w:ascii="Arial" w:hAnsi="Arial" w:cs="Arial"/>
                <w:b/>
                <w:color w:val="008000"/>
                <w:u w:val="single"/>
              </w:rPr>
              <w:t>Animals including Humans –</w:t>
            </w:r>
          </w:p>
          <w:p w14:paraId="724D76DC" w14:textId="77777777" w:rsidR="00963B9D" w:rsidRDefault="00963B9D" w:rsidP="00963B9D">
            <w:pPr>
              <w:rPr>
                <w:rFonts w:ascii="Arial" w:hAnsi="Arial" w:cs="Arial"/>
                <w:b/>
                <w:color w:val="008000"/>
                <w:u w:val="single"/>
              </w:rPr>
            </w:pPr>
            <w:r>
              <w:rPr>
                <w:rFonts w:ascii="Arial" w:hAnsi="Arial" w:cs="Arial"/>
                <w:color w:val="008000"/>
              </w:rPr>
              <w:t xml:space="preserve">Children should be able to describe the changes as humans develop to old age. </w:t>
            </w:r>
            <w:r>
              <w:rPr>
                <w:rFonts w:ascii="Arial" w:hAnsi="Arial" w:cs="Arial"/>
                <w:b/>
                <w:color w:val="008000"/>
                <w:u w:val="single"/>
              </w:rPr>
              <w:t xml:space="preserve"> </w:t>
            </w:r>
          </w:p>
          <w:p w14:paraId="20D5C172" w14:textId="77777777" w:rsidR="00963B9D" w:rsidRDefault="00963B9D" w:rsidP="00963B9D">
            <w:pPr>
              <w:rPr>
                <w:rFonts w:ascii="Arial" w:hAnsi="Arial" w:cs="Arial"/>
                <w:b/>
                <w:color w:val="008000"/>
                <w:u w:val="single"/>
              </w:rPr>
            </w:pPr>
          </w:p>
          <w:p w14:paraId="436AFF11" w14:textId="77777777" w:rsidR="00963B9D" w:rsidRDefault="00963B9D" w:rsidP="00963B9D">
            <w:pPr>
              <w:rPr>
                <w:rFonts w:ascii="Arial" w:hAnsi="Arial" w:cs="Arial"/>
                <w:b/>
                <w:color w:val="008000"/>
                <w:u w:val="single"/>
              </w:rPr>
            </w:pPr>
          </w:p>
          <w:p w14:paraId="7AC8020B" w14:textId="77777777" w:rsidR="00963B9D" w:rsidRPr="0009743F" w:rsidRDefault="00963B9D" w:rsidP="00963B9D">
            <w:pPr>
              <w:rPr>
                <w:rFonts w:ascii="Arial" w:hAnsi="Arial" w:cs="Arial"/>
                <w:b/>
                <w:color w:val="008000"/>
                <w:u w:val="single"/>
              </w:rPr>
            </w:pPr>
            <w:r w:rsidRPr="0009743F">
              <w:rPr>
                <w:rFonts w:ascii="Arial" w:hAnsi="Arial" w:cs="Arial"/>
                <w:b/>
                <w:color w:val="008000"/>
                <w:u w:val="single"/>
              </w:rPr>
              <w:t>Scientific Enquiry –</w:t>
            </w:r>
          </w:p>
          <w:p w14:paraId="66035C26" w14:textId="77777777" w:rsidR="00963B9D" w:rsidRPr="0009743F" w:rsidRDefault="00963B9D" w:rsidP="00963B9D">
            <w:pPr>
              <w:rPr>
                <w:rFonts w:ascii="Arial" w:hAnsi="Arial" w:cs="Arial"/>
                <w:color w:val="008000"/>
              </w:rPr>
            </w:pPr>
            <w:r w:rsidRPr="0009743F">
              <w:rPr>
                <w:rFonts w:ascii="Arial" w:hAnsi="Arial" w:cs="Arial"/>
                <w:color w:val="008000"/>
              </w:rPr>
              <w:t>The children will:</w:t>
            </w:r>
          </w:p>
          <w:p w14:paraId="29F31D42" w14:textId="77777777" w:rsidR="00963B9D" w:rsidRPr="0009743F" w:rsidRDefault="00963B9D" w:rsidP="00963B9D">
            <w:pPr>
              <w:numPr>
                <w:ilvl w:val="0"/>
                <w:numId w:val="18"/>
              </w:numPr>
              <w:rPr>
                <w:rFonts w:ascii="Arial" w:hAnsi="Arial" w:cs="Arial"/>
                <w:color w:val="008000"/>
              </w:rPr>
            </w:pPr>
            <w:r w:rsidRPr="0009743F">
              <w:rPr>
                <w:rFonts w:ascii="Arial" w:hAnsi="Arial" w:cs="Arial"/>
                <w:color w:val="008000"/>
              </w:rPr>
              <w:t>Plan out an investigation.</w:t>
            </w:r>
          </w:p>
          <w:p w14:paraId="6EB645B0" w14:textId="77777777" w:rsidR="00963B9D" w:rsidRPr="0009743F" w:rsidRDefault="00963B9D" w:rsidP="00963B9D">
            <w:pPr>
              <w:numPr>
                <w:ilvl w:val="0"/>
                <w:numId w:val="18"/>
              </w:numPr>
              <w:rPr>
                <w:rFonts w:ascii="Arial" w:hAnsi="Arial" w:cs="Arial"/>
                <w:color w:val="008000"/>
              </w:rPr>
            </w:pPr>
            <w:r w:rsidRPr="0009743F">
              <w:rPr>
                <w:rFonts w:ascii="Arial" w:hAnsi="Arial" w:cs="Arial"/>
                <w:color w:val="008000"/>
              </w:rPr>
              <w:t>Record findings in tables.</w:t>
            </w:r>
          </w:p>
          <w:p w14:paraId="619C7389" w14:textId="77777777" w:rsidR="00963B9D" w:rsidRPr="0009743F" w:rsidRDefault="00963B9D" w:rsidP="00963B9D">
            <w:pPr>
              <w:numPr>
                <w:ilvl w:val="0"/>
                <w:numId w:val="18"/>
              </w:numPr>
              <w:rPr>
                <w:rFonts w:ascii="Arial" w:hAnsi="Arial" w:cs="Arial"/>
                <w:color w:val="008000"/>
              </w:rPr>
            </w:pPr>
            <w:r w:rsidRPr="0009743F">
              <w:rPr>
                <w:rFonts w:ascii="Arial" w:hAnsi="Arial" w:cs="Arial"/>
                <w:color w:val="008000"/>
              </w:rPr>
              <w:t>Take repeat readings.</w:t>
            </w:r>
          </w:p>
          <w:p w14:paraId="4A093FB0" w14:textId="77777777" w:rsidR="00963B9D" w:rsidRPr="0009743F" w:rsidRDefault="00963B9D" w:rsidP="00963B9D">
            <w:pPr>
              <w:numPr>
                <w:ilvl w:val="0"/>
                <w:numId w:val="18"/>
              </w:numPr>
              <w:rPr>
                <w:rFonts w:ascii="Arial" w:hAnsi="Arial" w:cs="Arial"/>
                <w:color w:val="008000"/>
              </w:rPr>
            </w:pPr>
            <w:r w:rsidRPr="0009743F">
              <w:rPr>
                <w:rFonts w:ascii="Arial" w:hAnsi="Arial" w:cs="Arial"/>
                <w:color w:val="008000"/>
              </w:rPr>
              <w:t>Develop graphing skills.</w:t>
            </w:r>
          </w:p>
          <w:p w14:paraId="5FDD1282" w14:textId="77777777" w:rsidR="001055B8" w:rsidRDefault="001055B8" w:rsidP="002C37DF">
            <w:pPr>
              <w:rPr>
                <w:rFonts w:ascii="Arial" w:hAnsi="Arial" w:cs="Arial"/>
              </w:rPr>
            </w:pPr>
          </w:p>
          <w:p w14:paraId="3F1C01AF" w14:textId="77777777" w:rsidR="001055B8" w:rsidRPr="00B72949" w:rsidRDefault="001055B8" w:rsidP="002C37DF">
            <w:pPr>
              <w:rPr>
                <w:rFonts w:ascii="Arial" w:hAnsi="Arial" w:cs="Arial"/>
              </w:rPr>
            </w:pPr>
          </w:p>
        </w:tc>
        <w:tc>
          <w:tcPr>
            <w:tcW w:w="3544" w:type="dxa"/>
          </w:tcPr>
          <w:p w14:paraId="00A8E7D3" w14:textId="119D0722" w:rsidR="00B55295" w:rsidRPr="00232C72" w:rsidRDefault="00B55295" w:rsidP="005C743B">
            <w:pPr>
              <w:rPr>
                <w:rFonts w:ascii="Arial" w:hAnsi="Arial" w:cs="Arial"/>
                <w:b/>
                <w:color w:val="7030A0"/>
                <w:sz w:val="22"/>
                <w:szCs w:val="20"/>
                <w:u w:val="single"/>
              </w:rPr>
            </w:pPr>
            <w:r w:rsidRPr="00232C72">
              <w:rPr>
                <w:rFonts w:ascii="Arial" w:hAnsi="Arial" w:cs="Arial"/>
                <w:b/>
                <w:color w:val="7030A0"/>
                <w:sz w:val="22"/>
                <w:szCs w:val="20"/>
                <w:u w:val="single"/>
              </w:rPr>
              <w:t xml:space="preserve">A </w:t>
            </w:r>
            <w:r w:rsidR="00C729B3" w:rsidRPr="00232C72">
              <w:rPr>
                <w:rFonts w:ascii="Arial" w:hAnsi="Arial" w:cs="Arial"/>
                <w:b/>
                <w:color w:val="7030A0"/>
                <w:sz w:val="22"/>
                <w:szCs w:val="20"/>
                <w:u w:val="single"/>
              </w:rPr>
              <w:t>Galilee to Jerusalem</w:t>
            </w:r>
          </w:p>
          <w:p w14:paraId="7B7F60F7" w14:textId="77777777" w:rsidR="00367A9A" w:rsidRPr="00232C72" w:rsidRDefault="005C743B" w:rsidP="005C743B">
            <w:pPr>
              <w:rPr>
                <w:rFonts w:ascii="Arial" w:hAnsi="Arial" w:cs="Arial"/>
                <w:b/>
                <w:color w:val="7030A0"/>
                <w:sz w:val="22"/>
                <w:szCs w:val="20"/>
                <w:u w:val="single"/>
              </w:rPr>
            </w:pPr>
            <w:r w:rsidRPr="00232C72">
              <w:rPr>
                <w:rFonts w:ascii="Arial" w:hAnsi="Arial" w:cs="Arial"/>
                <w:b/>
                <w:color w:val="7030A0"/>
                <w:sz w:val="22"/>
                <w:szCs w:val="20"/>
                <w:u w:val="single"/>
              </w:rPr>
              <w:t>Hear</w:t>
            </w:r>
          </w:p>
          <w:p w14:paraId="2F0C1BDF" w14:textId="77777777" w:rsidR="00232C72" w:rsidRPr="00232C72" w:rsidRDefault="00232C72" w:rsidP="005C743B">
            <w:pPr>
              <w:rPr>
                <w:rFonts w:ascii="Arial" w:hAnsi="Arial" w:cs="Arial"/>
                <w:color w:val="7030A0"/>
                <w:sz w:val="20"/>
                <w:szCs w:val="20"/>
              </w:rPr>
            </w:pPr>
            <w:r w:rsidRPr="00232C72">
              <w:rPr>
                <w:rFonts w:ascii="Arial" w:hAnsi="Arial" w:cs="Arial"/>
                <w:color w:val="7030A0"/>
                <w:sz w:val="20"/>
                <w:szCs w:val="20"/>
              </w:rPr>
              <w:t>By the end of this unit of study, pupils will hear the following key texts: • The Beatitudes from the Sermon on the Mount (Matt 5:1-12) • Jesus summarises the law (the great commandment) (Matt 22:36-40, Lk 10:27) • A parable about living out Jesus’ law (e.g., The Good Samaritan (Lk 10:25-37)) • The Transfiguration (Matt 17:1-13) • Our Father prayer (Matt 6:7-13</w:t>
            </w:r>
          </w:p>
          <w:p w14:paraId="29789C2A" w14:textId="70C77623" w:rsidR="005C743B" w:rsidRPr="00232C72" w:rsidRDefault="005C743B" w:rsidP="005C743B">
            <w:pPr>
              <w:rPr>
                <w:rFonts w:ascii="Arial" w:hAnsi="Arial" w:cs="Arial"/>
                <w:b/>
                <w:color w:val="7030A0"/>
                <w:sz w:val="22"/>
                <w:szCs w:val="20"/>
                <w:u w:val="single"/>
              </w:rPr>
            </w:pPr>
            <w:r w:rsidRPr="00232C72">
              <w:rPr>
                <w:rFonts w:ascii="Arial" w:hAnsi="Arial" w:cs="Arial"/>
                <w:b/>
                <w:color w:val="7030A0"/>
                <w:sz w:val="22"/>
                <w:szCs w:val="20"/>
                <w:u w:val="single"/>
              </w:rPr>
              <w:t>Believe</w:t>
            </w:r>
          </w:p>
          <w:p w14:paraId="3BE79283" w14:textId="77777777" w:rsidR="00232C72" w:rsidRPr="00232C72" w:rsidRDefault="00232C72" w:rsidP="005C743B">
            <w:pPr>
              <w:rPr>
                <w:rFonts w:ascii="Arial" w:hAnsi="Arial" w:cs="Arial"/>
                <w:color w:val="7030A0"/>
                <w:sz w:val="20"/>
                <w:szCs w:val="20"/>
              </w:rPr>
            </w:pPr>
            <w:r w:rsidRPr="00232C72">
              <w:rPr>
                <w:rFonts w:ascii="Arial" w:hAnsi="Arial" w:cs="Arial"/>
                <w:color w:val="7030A0"/>
                <w:sz w:val="20"/>
                <w:szCs w:val="20"/>
              </w:rPr>
              <w:t>By the end of this unit of study, pupils will know that the Church teaches that: • The Beatitudes show the loving face of Christ. • The Beatitudes describe how faithful Christians should aim to live their lives. • Christian hope and charity unfold from the Beatitudes as they show the path to a life in Christ. • The Our Father is the perfect prayer given to us by Jesus himself. It is composed of seven petitions. • At the Transfiguration Jesus revealed his divine glory</w:t>
            </w:r>
          </w:p>
          <w:p w14:paraId="5145283C" w14:textId="35BD580C" w:rsidR="005C743B" w:rsidRPr="00232C72" w:rsidRDefault="005C743B" w:rsidP="005C743B">
            <w:pPr>
              <w:rPr>
                <w:rFonts w:ascii="Arial" w:hAnsi="Arial" w:cs="Arial"/>
                <w:b/>
                <w:color w:val="7030A0"/>
                <w:sz w:val="22"/>
                <w:szCs w:val="20"/>
                <w:u w:val="single"/>
              </w:rPr>
            </w:pPr>
            <w:r w:rsidRPr="00232C72">
              <w:rPr>
                <w:rFonts w:ascii="Arial" w:hAnsi="Arial" w:cs="Arial"/>
                <w:b/>
                <w:color w:val="7030A0"/>
                <w:sz w:val="22"/>
                <w:szCs w:val="20"/>
                <w:u w:val="single"/>
              </w:rPr>
              <w:t>Celebrate</w:t>
            </w:r>
          </w:p>
          <w:p w14:paraId="67A54169" w14:textId="77777777" w:rsidR="00232C72" w:rsidRPr="00232C72" w:rsidRDefault="00232C72" w:rsidP="005C743B">
            <w:pPr>
              <w:rPr>
                <w:rFonts w:ascii="Arial" w:hAnsi="Arial" w:cs="Arial"/>
                <w:color w:val="7030A0"/>
                <w:sz w:val="20"/>
                <w:szCs w:val="20"/>
              </w:rPr>
            </w:pPr>
            <w:r w:rsidRPr="00232C72">
              <w:rPr>
                <w:rFonts w:ascii="Arial" w:hAnsi="Arial" w:cs="Arial"/>
                <w:color w:val="7030A0"/>
                <w:sz w:val="20"/>
                <w:szCs w:val="20"/>
              </w:rPr>
              <w:t>By the end of this unit of study, pupils will know: • A petition is a form of prayer. • The Our Father is the perfect prayer given to us by Jesus. • The theological virtues help Christians follow Jesus’ great commandment</w:t>
            </w:r>
          </w:p>
          <w:p w14:paraId="02BCB883" w14:textId="5C4F4209" w:rsidR="005C743B" w:rsidRPr="00232C72" w:rsidRDefault="005C743B" w:rsidP="005C743B">
            <w:pPr>
              <w:rPr>
                <w:rFonts w:ascii="Arial" w:hAnsi="Arial" w:cs="Arial"/>
                <w:b/>
                <w:color w:val="7030A0"/>
                <w:sz w:val="22"/>
                <w:szCs w:val="20"/>
                <w:u w:val="single"/>
              </w:rPr>
            </w:pPr>
            <w:r w:rsidRPr="00232C72">
              <w:rPr>
                <w:rFonts w:ascii="Arial" w:hAnsi="Arial" w:cs="Arial"/>
                <w:b/>
                <w:color w:val="7030A0"/>
                <w:sz w:val="22"/>
                <w:szCs w:val="20"/>
                <w:u w:val="single"/>
              </w:rPr>
              <w:t>Live</w:t>
            </w:r>
          </w:p>
          <w:p w14:paraId="0C00BC76" w14:textId="536F702F" w:rsidR="005C743B" w:rsidRPr="00232C72" w:rsidRDefault="00232C72" w:rsidP="005C743B">
            <w:pPr>
              <w:rPr>
                <w:rFonts w:ascii="Arial" w:hAnsi="Arial" w:cs="Arial"/>
                <w:color w:val="7030A0"/>
                <w:sz w:val="20"/>
                <w:szCs w:val="20"/>
              </w:rPr>
            </w:pPr>
            <w:r w:rsidRPr="00232C72">
              <w:rPr>
                <w:rFonts w:ascii="Arial" w:hAnsi="Arial" w:cs="Arial"/>
                <w:color w:val="7030A0"/>
                <w:sz w:val="20"/>
                <w:szCs w:val="20"/>
              </w:rPr>
              <w:t>By the end of this unit of study, pupils will know: • That the virtues of faith, hope and love help Christians to live out the Beatitudes. • Examples of some artists who have imagined the Transfiguration.</w:t>
            </w:r>
          </w:p>
        </w:tc>
      </w:tr>
      <w:tr w:rsidR="004A2A28" w:rsidRPr="00B72949" w14:paraId="28D08D1D" w14:textId="77777777" w:rsidTr="00963B9D">
        <w:tc>
          <w:tcPr>
            <w:tcW w:w="3577" w:type="dxa"/>
          </w:tcPr>
          <w:p w14:paraId="35F7B625" w14:textId="77777777" w:rsidR="004A2A28" w:rsidRPr="00B72949" w:rsidRDefault="004A2A28">
            <w:pPr>
              <w:jc w:val="center"/>
              <w:rPr>
                <w:rFonts w:ascii="Arial" w:hAnsi="Arial" w:cs="Arial"/>
                <w:b/>
                <w:color w:val="FF00FF"/>
              </w:rPr>
            </w:pPr>
            <w:r w:rsidRPr="00B72949">
              <w:rPr>
                <w:rFonts w:ascii="Arial" w:hAnsi="Arial" w:cs="Arial"/>
                <w:b/>
                <w:color w:val="FF00FF"/>
              </w:rPr>
              <w:lastRenderedPageBreak/>
              <w:t>HUMANITIES</w:t>
            </w:r>
          </w:p>
        </w:tc>
        <w:tc>
          <w:tcPr>
            <w:tcW w:w="3543" w:type="dxa"/>
          </w:tcPr>
          <w:p w14:paraId="7B1389A5" w14:textId="77777777" w:rsidR="004A2A28" w:rsidRPr="00963B9D" w:rsidRDefault="004A2A28">
            <w:pPr>
              <w:jc w:val="center"/>
              <w:rPr>
                <w:rFonts w:ascii="Arial" w:hAnsi="Arial" w:cs="Arial"/>
                <w:b/>
                <w:color w:val="FF6600"/>
              </w:rPr>
            </w:pPr>
            <w:r w:rsidRPr="00963B9D">
              <w:rPr>
                <w:rFonts w:ascii="Arial" w:hAnsi="Arial" w:cs="Arial"/>
                <w:b/>
                <w:color w:val="FF6600"/>
              </w:rPr>
              <w:t>ICT</w:t>
            </w:r>
          </w:p>
        </w:tc>
        <w:tc>
          <w:tcPr>
            <w:tcW w:w="3544" w:type="dxa"/>
          </w:tcPr>
          <w:p w14:paraId="379487D6" w14:textId="77777777" w:rsidR="004A2A28" w:rsidRPr="00CD63EA" w:rsidRDefault="004A2A28">
            <w:pPr>
              <w:jc w:val="center"/>
              <w:rPr>
                <w:rFonts w:ascii="Arial" w:hAnsi="Arial" w:cs="Arial"/>
                <w:b/>
                <w:color w:val="AEEFFF"/>
              </w:rPr>
            </w:pPr>
            <w:r w:rsidRPr="00CD63EA">
              <w:rPr>
                <w:rFonts w:ascii="Arial" w:hAnsi="Arial" w:cs="Arial"/>
                <w:b/>
                <w:color w:val="AEEFFF"/>
              </w:rPr>
              <w:t>D&amp;T /ART</w:t>
            </w:r>
          </w:p>
        </w:tc>
        <w:tc>
          <w:tcPr>
            <w:tcW w:w="3544" w:type="dxa"/>
          </w:tcPr>
          <w:p w14:paraId="582BF12F" w14:textId="77777777" w:rsidR="004A2A28" w:rsidRPr="00B72949" w:rsidRDefault="004A2A28">
            <w:pPr>
              <w:jc w:val="center"/>
              <w:rPr>
                <w:rFonts w:ascii="Arial" w:hAnsi="Arial" w:cs="Arial"/>
                <w:b/>
                <w:color w:val="0000FF"/>
              </w:rPr>
            </w:pPr>
            <w:r w:rsidRPr="00B72949">
              <w:rPr>
                <w:rFonts w:ascii="Arial" w:hAnsi="Arial" w:cs="Arial"/>
                <w:b/>
                <w:color w:val="0000FF"/>
              </w:rPr>
              <w:t>PE</w:t>
            </w:r>
          </w:p>
        </w:tc>
      </w:tr>
      <w:tr w:rsidR="004A2A28" w:rsidRPr="00B72949" w14:paraId="43953269" w14:textId="77777777" w:rsidTr="00963B9D">
        <w:trPr>
          <w:trHeight w:val="107"/>
        </w:trPr>
        <w:tc>
          <w:tcPr>
            <w:tcW w:w="3577" w:type="dxa"/>
          </w:tcPr>
          <w:p w14:paraId="4BAECA80" w14:textId="77777777" w:rsidR="002251F1" w:rsidRPr="002251F1" w:rsidRDefault="002251F1" w:rsidP="002251F1">
            <w:pPr>
              <w:spacing w:line="259" w:lineRule="auto"/>
              <w:rPr>
                <w:rFonts w:ascii="Arial" w:eastAsia="Calibri" w:hAnsi="Arial" w:cs="Arial"/>
                <w:b/>
                <w:color w:val="FF00FF"/>
                <w:sz w:val="22"/>
                <w:szCs w:val="18"/>
                <w:u w:val="single"/>
                <w:lang w:val="de-AT"/>
              </w:rPr>
            </w:pPr>
            <w:r w:rsidRPr="002251F1">
              <w:rPr>
                <w:rFonts w:ascii="Arial" w:eastAsia="Calibri" w:hAnsi="Arial" w:cs="Arial"/>
                <w:b/>
                <w:color w:val="FF00FF"/>
                <w:sz w:val="22"/>
                <w:szCs w:val="18"/>
                <w:u w:val="single"/>
                <w:lang w:val="de-AT"/>
              </w:rPr>
              <w:t>Would you like to live in a desert?</w:t>
            </w:r>
          </w:p>
          <w:p w14:paraId="0B9B627A" w14:textId="0866CB0F" w:rsidR="002251F1" w:rsidRPr="002251F1" w:rsidRDefault="002251F1" w:rsidP="002251F1">
            <w:pPr>
              <w:spacing w:line="259" w:lineRule="auto"/>
              <w:rPr>
                <w:rFonts w:ascii="Arial" w:eastAsia="Calibri" w:hAnsi="Arial" w:cs="Arial"/>
                <w:color w:val="FF00FF"/>
                <w:sz w:val="22"/>
                <w:szCs w:val="18"/>
                <w:lang w:val="de-AT"/>
              </w:rPr>
            </w:pPr>
            <w:r w:rsidRPr="002251F1">
              <w:rPr>
                <w:rFonts w:ascii="Arial" w:eastAsia="Calibri" w:hAnsi="Arial" w:cs="Arial"/>
                <w:color w:val="FF00FF"/>
                <w:sz w:val="22"/>
                <w:szCs w:val="18"/>
                <w:lang w:val="de-AT"/>
              </w:rPr>
              <w:t>The children will learn about renewable and non-renewable energy sources, where they come from, and their impact on society, the economy, and the environment.</w:t>
            </w:r>
          </w:p>
          <w:p w14:paraId="6A88BA3D" w14:textId="77777777" w:rsidR="002251F1" w:rsidRPr="002251F1" w:rsidRDefault="002251F1" w:rsidP="002251F1">
            <w:pPr>
              <w:spacing w:line="259" w:lineRule="auto"/>
              <w:rPr>
                <w:rFonts w:ascii="Arial" w:eastAsia="Calibri" w:hAnsi="Arial" w:cs="Arial"/>
                <w:color w:val="FF00FF"/>
                <w:sz w:val="22"/>
                <w:szCs w:val="18"/>
                <w:lang w:val="de-AT"/>
              </w:rPr>
            </w:pPr>
          </w:p>
          <w:p w14:paraId="631D8ADB" w14:textId="77777777" w:rsidR="002251F1" w:rsidRPr="002251F1" w:rsidRDefault="002251F1" w:rsidP="002251F1">
            <w:pPr>
              <w:spacing w:line="259" w:lineRule="auto"/>
              <w:rPr>
                <w:rFonts w:ascii="Arial" w:eastAsia="Calibri" w:hAnsi="Arial" w:cs="Arial"/>
                <w:b/>
                <w:color w:val="FF00FF"/>
                <w:sz w:val="22"/>
                <w:szCs w:val="18"/>
                <w:u w:val="single"/>
                <w:lang w:val="de-AT"/>
              </w:rPr>
            </w:pPr>
            <w:r w:rsidRPr="002251F1">
              <w:rPr>
                <w:rFonts w:ascii="Arial" w:eastAsia="Calibri" w:hAnsi="Arial" w:cs="Arial"/>
                <w:b/>
                <w:color w:val="FF00FF"/>
                <w:sz w:val="22"/>
                <w:szCs w:val="18"/>
                <w:u w:val="single"/>
                <w:lang w:val="de-AT"/>
              </w:rPr>
              <w:t>WHAT IS THE LEGACY OF THE ANCIENT GREEK CIVILISATION</w:t>
            </w:r>
          </w:p>
          <w:p w14:paraId="7F64D7A9" w14:textId="77777777" w:rsidR="002251F1" w:rsidRPr="002251F1" w:rsidRDefault="002251F1" w:rsidP="002251F1">
            <w:pPr>
              <w:rPr>
                <w:rFonts w:ascii="Arial" w:hAnsi="Arial" w:cs="Arial"/>
                <w:color w:val="FF00FF"/>
                <w:sz w:val="22"/>
                <w:szCs w:val="18"/>
              </w:rPr>
            </w:pPr>
            <w:r w:rsidRPr="002251F1">
              <w:rPr>
                <w:rFonts w:ascii="Arial" w:hAnsi="Arial" w:cs="Arial"/>
                <w:color w:val="FF00FF"/>
                <w:sz w:val="22"/>
                <w:szCs w:val="18"/>
              </w:rPr>
              <w:t>The children will make inferences about Greek gods. Research a Greek god, compare Athens and Sparta, understand the different types of democracy, explain how Athenian democracy worked, explain what philosophy is, identify the achievements of the ancient Greek philosophers and Identify the ancient Greeks’ legacies and their impact.</w:t>
            </w:r>
          </w:p>
          <w:p w14:paraId="5AB26202" w14:textId="77777777" w:rsidR="002251F1" w:rsidRPr="002251F1" w:rsidRDefault="002251F1" w:rsidP="002251F1">
            <w:pPr>
              <w:rPr>
                <w:rFonts w:ascii="Arial" w:hAnsi="Arial" w:cs="Arial"/>
                <w:b/>
                <w:color w:val="FF00FF"/>
                <w:sz w:val="22"/>
                <w:u w:val="single"/>
              </w:rPr>
            </w:pPr>
          </w:p>
          <w:p w14:paraId="0451FEC7" w14:textId="77777777" w:rsidR="00B46B25" w:rsidRPr="002251F1" w:rsidRDefault="00B46B25" w:rsidP="00B46B25">
            <w:pPr>
              <w:rPr>
                <w:rFonts w:ascii="Arial" w:hAnsi="Arial" w:cs="Arial"/>
                <w:color w:val="FF00FF"/>
                <w:sz w:val="22"/>
              </w:rPr>
            </w:pPr>
          </w:p>
          <w:p w14:paraId="58A7D7AE" w14:textId="77777777" w:rsidR="00B46B25" w:rsidRPr="002251F1" w:rsidRDefault="00B46B25" w:rsidP="00B46B25">
            <w:pPr>
              <w:rPr>
                <w:rFonts w:ascii="Arial" w:hAnsi="Arial" w:cs="Arial"/>
                <w:color w:val="FF00FF"/>
                <w:sz w:val="22"/>
              </w:rPr>
            </w:pPr>
          </w:p>
          <w:tbl>
            <w:tblPr>
              <w:tblW w:w="7005" w:type="dxa"/>
              <w:tblCellSpacing w:w="0" w:type="dxa"/>
              <w:tblLayout w:type="fixed"/>
              <w:tblCellMar>
                <w:left w:w="0" w:type="dxa"/>
                <w:right w:w="0" w:type="dxa"/>
              </w:tblCellMar>
              <w:tblLook w:val="04A0" w:firstRow="1" w:lastRow="0" w:firstColumn="1" w:lastColumn="0" w:noHBand="0" w:noVBand="1"/>
            </w:tblPr>
            <w:tblGrid>
              <w:gridCol w:w="7005"/>
            </w:tblGrid>
            <w:tr w:rsidR="002251F1" w:rsidRPr="002251F1" w14:paraId="31BAC02B" w14:textId="77777777" w:rsidTr="00963B9D">
              <w:trPr>
                <w:tblCellSpacing w:w="0" w:type="dxa"/>
              </w:trPr>
              <w:tc>
                <w:tcPr>
                  <w:tcW w:w="7005" w:type="dxa"/>
                  <w:vAlign w:val="center"/>
                  <w:hideMark/>
                </w:tcPr>
                <w:p w14:paraId="3A0A21AD" w14:textId="77777777" w:rsidR="00CE7C4B" w:rsidRPr="002251F1" w:rsidRDefault="00CE7C4B">
                  <w:pPr>
                    <w:rPr>
                      <w:color w:val="FF00FF"/>
                      <w:sz w:val="22"/>
                    </w:rPr>
                  </w:pPr>
                </w:p>
              </w:tc>
            </w:tr>
          </w:tbl>
          <w:p w14:paraId="646AEEB0" w14:textId="77777777" w:rsidR="00126EDC" w:rsidRPr="002251F1" w:rsidRDefault="00126EDC" w:rsidP="00CE7C4B">
            <w:pPr>
              <w:tabs>
                <w:tab w:val="left" w:pos="1060"/>
              </w:tabs>
              <w:rPr>
                <w:rFonts w:ascii="Arial" w:hAnsi="Arial" w:cs="Arial"/>
                <w:color w:val="FF00FF"/>
                <w:sz w:val="22"/>
              </w:rPr>
            </w:pPr>
          </w:p>
        </w:tc>
        <w:tc>
          <w:tcPr>
            <w:tcW w:w="3543" w:type="dxa"/>
          </w:tcPr>
          <w:p w14:paraId="7553B132" w14:textId="77777777" w:rsidR="00963B9D" w:rsidRPr="00963B9D" w:rsidRDefault="00B46B25" w:rsidP="001055B8">
            <w:pPr>
              <w:rPr>
                <w:rFonts w:ascii="Arial" w:hAnsi="Arial" w:cs="Arial"/>
                <w:b/>
                <w:color w:val="FF6600"/>
                <w:u w:val="single"/>
              </w:rPr>
            </w:pPr>
            <w:r w:rsidRPr="00963B9D">
              <w:rPr>
                <w:rFonts w:ascii="Arial" w:hAnsi="Arial" w:cs="Arial"/>
                <w:b/>
                <w:color w:val="FF6600"/>
                <w:u w:val="single"/>
              </w:rPr>
              <w:t>Spreadsheets</w:t>
            </w:r>
            <w:r w:rsidR="00963B9D" w:rsidRPr="00963B9D">
              <w:rPr>
                <w:rFonts w:ascii="Arial" w:hAnsi="Arial" w:cs="Arial"/>
                <w:b/>
                <w:color w:val="FF6600"/>
                <w:u w:val="single"/>
              </w:rPr>
              <w:t xml:space="preserve"> – </w:t>
            </w:r>
          </w:p>
          <w:p w14:paraId="26C1D482" w14:textId="77777777" w:rsidR="00B46B25" w:rsidRPr="00963B9D" w:rsidRDefault="00B46B25" w:rsidP="00B46B25">
            <w:pPr>
              <w:rPr>
                <w:rFonts w:ascii="Arial" w:hAnsi="Arial" w:cs="Arial"/>
                <w:color w:val="FF6600"/>
              </w:rPr>
            </w:pPr>
            <w:r w:rsidRPr="00963B9D">
              <w:rPr>
                <w:rFonts w:ascii="Arial" w:hAnsi="Arial" w:cs="Arial"/>
                <w:color w:val="FF6600"/>
              </w:rPr>
              <w:t>The children will know that computers can calculate costs and are useful when prices change. They will enter labels and numbers into a spreadsheet. They will learn how to enter formulae into a spreadsheet. The children will learn how to change data in a spreadsheet to answer ‘What if…?’ questions and then to check predictions.</w:t>
            </w:r>
          </w:p>
          <w:p w14:paraId="7502571D" w14:textId="77777777" w:rsidR="00B46B25" w:rsidRPr="001055B8" w:rsidRDefault="00B46B25" w:rsidP="00B46B25">
            <w:pPr>
              <w:rPr>
                <w:rFonts w:ascii="Arial" w:hAnsi="Arial" w:cs="Arial"/>
              </w:rPr>
            </w:pPr>
          </w:p>
          <w:p w14:paraId="75D4F635" w14:textId="77777777" w:rsidR="001055B8" w:rsidRPr="001055B8" w:rsidRDefault="001055B8" w:rsidP="00963B9D">
            <w:pPr>
              <w:rPr>
                <w:rFonts w:ascii="Arial" w:hAnsi="Arial" w:cs="Arial"/>
                <w:b/>
                <w:u w:val="single"/>
              </w:rPr>
            </w:pPr>
          </w:p>
        </w:tc>
        <w:tc>
          <w:tcPr>
            <w:tcW w:w="3544" w:type="dxa"/>
          </w:tcPr>
          <w:p w14:paraId="05F64711" w14:textId="3AFE9EDC" w:rsidR="00963B9D" w:rsidRPr="00CD63EA" w:rsidRDefault="00362919" w:rsidP="00BA7569">
            <w:pPr>
              <w:rPr>
                <w:rFonts w:ascii="Arial" w:hAnsi="Arial" w:cs="Arial"/>
                <w:b/>
                <w:color w:val="AEEFFF"/>
                <w:u w:val="single"/>
              </w:rPr>
            </w:pPr>
            <w:r w:rsidRPr="00CD63EA">
              <w:rPr>
                <w:rFonts w:ascii="Arial" w:hAnsi="Arial" w:cs="Arial"/>
                <w:b/>
                <w:color w:val="AEEFFF"/>
                <w:u w:val="single"/>
              </w:rPr>
              <w:t>Art</w:t>
            </w:r>
            <w:r w:rsidR="00963B9D" w:rsidRPr="00CD63EA">
              <w:rPr>
                <w:rFonts w:ascii="Arial" w:hAnsi="Arial" w:cs="Arial"/>
                <w:b/>
                <w:color w:val="AEEFFF"/>
                <w:u w:val="single"/>
              </w:rPr>
              <w:t xml:space="preserve"> –</w:t>
            </w:r>
            <w:r w:rsidR="007B43AD">
              <w:rPr>
                <w:rFonts w:ascii="Arial" w:hAnsi="Arial" w:cs="Arial"/>
                <w:b/>
                <w:color w:val="AEEFFF"/>
                <w:u w:val="single"/>
              </w:rPr>
              <w:t xml:space="preserve"> </w:t>
            </w:r>
          </w:p>
          <w:p w14:paraId="54111BBC" w14:textId="089EC885" w:rsidR="00A467CE" w:rsidRPr="00CD63EA" w:rsidRDefault="00F632B2" w:rsidP="00000A37">
            <w:pPr>
              <w:rPr>
                <w:rFonts w:ascii="Arial" w:hAnsi="Arial" w:cs="Arial"/>
                <w:color w:val="AEEFFF"/>
              </w:rPr>
            </w:pPr>
            <w:r>
              <w:rPr>
                <w:rFonts w:ascii="Arial" w:hAnsi="Arial" w:cs="Arial"/>
                <w:color w:val="AEEFFF"/>
              </w:rPr>
              <w:t xml:space="preserve">We will be focusing on architecture. Children will begin to understand what it takes to become an architect and we will be looking closely At Zaha Hadid’s designs. </w:t>
            </w:r>
          </w:p>
          <w:p w14:paraId="2F61DCDB" w14:textId="77777777" w:rsidR="00963B9D" w:rsidRPr="00CD63EA" w:rsidRDefault="00963B9D" w:rsidP="00000A37">
            <w:pPr>
              <w:rPr>
                <w:rFonts w:ascii="Arial" w:hAnsi="Arial" w:cs="Arial"/>
                <w:color w:val="AEEFFF"/>
              </w:rPr>
            </w:pPr>
          </w:p>
          <w:p w14:paraId="58628411" w14:textId="77777777" w:rsidR="00963B9D" w:rsidRPr="00CD63EA" w:rsidRDefault="00963B9D" w:rsidP="00000A37">
            <w:pPr>
              <w:rPr>
                <w:rFonts w:ascii="Arial" w:hAnsi="Arial" w:cs="Arial"/>
                <w:color w:val="AEEFFF"/>
              </w:rPr>
            </w:pPr>
          </w:p>
          <w:p w14:paraId="56715717" w14:textId="77777777" w:rsidR="00963B9D" w:rsidRPr="00CD63EA" w:rsidRDefault="00963B9D" w:rsidP="00000A37">
            <w:pPr>
              <w:rPr>
                <w:rFonts w:ascii="Arial" w:hAnsi="Arial" w:cs="Arial"/>
                <w:color w:val="AEEFFF"/>
              </w:rPr>
            </w:pPr>
          </w:p>
          <w:p w14:paraId="5527022B" w14:textId="77777777" w:rsidR="00BA7569" w:rsidRPr="00CD63EA" w:rsidRDefault="00BA7569" w:rsidP="00BA7569">
            <w:pPr>
              <w:rPr>
                <w:rFonts w:ascii="Arial" w:hAnsi="Arial" w:cs="Arial"/>
                <w:b/>
                <w:color w:val="AEEFFF"/>
                <w:u w:val="single"/>
              </w:rPr>
            </w:pPr>
            <w:r w:rsidRPr="00CD63EA">
              <w:rPr>
                <w:rFonts w:ascii="Arial" w:hAnsi="Arial" w:cs="Arial"/>
                <w:b/>
                <w:color w:val="AEEFFF"/>
                <w:u w:val="single"/>
              </w:rPr>
              <w:t>D&amp;T-</w:t>
            </w:r>
            <w:r w:rsidR="00A72A4E" w:rsidRPr="00CD63EA">
              <w:rPr>
                <w:rFonts w:ascii="Arial" w:hAnsi="Arial" w:cs="Arial"/>
                <w:b/>
                <w:color w:val="AEEFFF"/>
                <w:u w:val="single"/>
              </w:rPr>
              <w:t xml:space="preserve"> </w:t>
            </w:r>
            <w:r w:rsidR="00A467CE" w:rsidRPr="00CD63EA">
              <w:rPr>
                <w:rFonts w:ascii="Arial" w:hAnsi="Arial" w:cs="Arial"/>
                <w:b/>
                <w:color w:val="AEEFFF"/>
                <w:u w:val="single"/>
              </w:rPr>
              <w:t>Island biscuits</w:t>
            </w:r>
          </w:p>
          <w:p w14:paraId="548B0C47" w14:textId="77777777" w:rsidR="00A467CE" w:rsidRPr="00CD63EA" w:rsidRDefault="00BA7569" w:rsidP="00BA7569">
            <w:pPr>
              <w:rPr>
                <w:rFonts w:ascii="Arial" w:hAnsi="Arial" w:cs="Arial"/>
                <w:color w:val="AEEFFF"/>
              </w:rPr>
            </w:pPr>
            <w:r w:rsidRPr="00CD63EA">
              <w:rPr>
                <w:rFonts w:ascii="Arial" w:hAnsi="Arial" w:cs="Arial"/>
                <w:color w:val="AEEFFF"/>
              </w:rPr>
              <w:t xml:space="preserve">In this unit the children will research </w:t>
            </w:r>
            <w:r w:rsidR="00A467CE" w:rsidRPr="00CD63EA">
              <w:rPr>
                <w:rFonts w:ascii="Arial" w:hAnsi="Arial" w:cs="Arial"/>
                <w:color w:val="AEEFFF"/>
              </w:rPr>
              <w:t xml:space="preserve">and make island biscuits. They will make notes on their texture, taste, appearance and size. </w:t>
            </w:r>
          </w:p>
          <w:p w14:paraId="7562E5C4" w14:textId="77777777" w:rsidR="00762B63" w:rsidRPr="00CD63EA" w:rsidRDefault="00A467CE" w:rsidP="00BA7569">
            <w:pPr>
              <w:rPr>
                <w:rFonts w:ascii="Arial" w:hAnsi="Arial" w:cs="Arial"/>
                <w:color w:val="AEEFFF"/>
              </w:rPr>
            </w:pPr>
            <w:r w:rsidRPr="00CD63EA">
              <w:rPr>
                <w:rFonts w:ascii="Arial" w:hAnsi="Arial" w:cs="Arial"/>
                <w:color w:val="AEEFFF"/>
              </w:rPr>
              <w:t xml:space="preserve"> </w:t>
            </w:r>
          </w:p>
          <w:p w14:paraId="6E159892" w14:textId="77777777" w:rsidR="00000A37" w:rsidRPr="00CD63EA" w:rsidRDefault="00000A37" w:rsidP="00B33429">
            <w:pPr>
              <w:rPr>
                <w:rFonts w:ascii="Arial" w:hAnsi="Arial" w:cs="Arial"/>
                <w:b/>
                <w:color w:val="AEEFFF"/>
                <w:u w:val="single"/>
              </w:rPr>
            </w:pPr>
          </w:p>
        </w:tc>
        <w:tc>
          <w:tcPr>
            <w:tcW w:w="3544" w:type="dxa"/>
          </w:tcPr>
          <w:p w14:paraId="4D8B095B" w14:textId="77777777" w:rsidR="00963B9D" w:rsidRPr="0009743F" w:rsidRDefault="001055B8" w:rsidP="00963B9D">
            <w:pPr>
              <w:rPr>
                <w:rFonts w:ascii="Arial" w:hAnsi="Arial" w:cs="Arial"/>
                <w:b/>
                <w:color w:val="0000FF"/>
                <w:u w:val="single"/>
              </w:rPr>
            </w:pPr>
            <w:r>
              <w:rPr>
                <w:rFonts w:ascii="Arial" w:hAnsi="Arial" w:cs="Arial"/>
              </w:rPr>
              <w:t xml:space="preserve"> </w:t>
            </w:r>
            <w:r w:rsidR="00963B9D" w:rsidRPr="0009743F">
              <w:rPr>
                <w:rFonts w:ascii="Arial" w:hAnsi="Arial" w:cs="Arial"/>
                <w:b/>
                <w:color w:val="0000FF"/>
                <w:u w:val="single"/>
              </w:rPr>
              <w:t>Non-Stop Action-</w:t>
            </w:r>
          </w:p>
          <w:p w14:paraId="555BE153" w14:textId="71CC49DF" w:rsidR="00C2752C" w:rsidRDefault="00C2752C" w:rsidP="00963B9D">
            <w:pPr>
              <w:rPr>
                <w:rFonts w:ascii="Arial" w:hAnsi="Arial" w:cs="Arial"/>
                <w:color w:val="0000FF"/>
              </w:rPr>
            </w:pPr>
            <w:r>
              <w:rPr>
                <w:rFonts w:ascii="Arial" w:hAnsi="Arial" w:cs="Arial"/>
                <w:color w:val="0000FF"/>
              </w:rPr>
              <w:t>In Spring 1, children will focus on Hockey.</w:t>
            </w:r>
          </w:p>
          <w:p w14:paraId="453AF0F7" w14:textId="013AFE70" w:rsidR="00C2752C" w:rsidRDefault="00C2752C" w:rsidP="00963B9D">
            <w:pPr>
              <w:rPr>
                <w:rFonts w:ascii="Arial" w:hAnsi="Arial" w:cs="Arial"/>
                <w:color w:val="0000FF"/>
              </w:rPr>
            </w:pPr>
          </w:p>
          <w:p w14:paraId="4F3FC5D6" w14:textId="33DC49A4" w:rsidR="00C2752C" w:rsidRDefault="00C2752C" w:rsidP="00963B9D">
            <w:pPr>
              <w:rPr>
                <w:rFonts w:ascii="Arial" w:hAnsi="Arial" w:cs="Arial"/>
                <w:color w:val="0000FF"/>
              </w:rPr>
            </w:pPr>
            <w:r>
              <w:rPr>
                <w:rFonts w:ascii="Arial" w:hAnsi="Arial" w:cs="Arial"/>
                <w:color w:val="0000FF"/>
              </w:rPr>
              <w:t>In Spring 2, children will focus on Tennis.</w:t>
            </w:r>
          </w:p>
          <w:p w14:paraId="6EDD7FE8" w14:textId="77777777" w:rsidR="00C2752C" w:rsidRDefault="00C2752C" w:rsidP="00963B9D">
            <w:pPr>
              <w:rPr>
                <w:rFonts w:ascii="Arial" w:hAnsi="Arial" w:cs="Arial"/>
                <w:color w:val="0000FF"/>
              </w:rPr>
            </w:pPr>
          </w:p>
          <w:p w14:paraId="496FC422" w14:textId="40E01048" w:rsidR="00963B9D" w:rsidRPr="0009743F" w:rsidRDefault="00F632B2" w:rsidP="00963B9D">
            <w:pPr>
              <w:rPr>
                <w:rFonts w:ascii="Arial" w:hAnsi="Arial" w:cs="Arial"/>
                <w:color w:val="0000FF"/>
              </w:rPr>
            </w:pPr>
            <w:r>
              <w:rPr>
                <w:rFonts w:ascii="Arial" w:hAnsi="Arial" w:cs="Arial"/>
                <w:color w:val="0000FF"/>
              </w:rPr>
              <w:t xml:space="preserve">This terms focus is on developing children’s skills in hockey and tennis. </w:t>
            </w:r>
            <w:r w:rsidR="009B6742">
              <w:rPr>
                <w:rFonts w:ascii="Arial" w:hAnsi="Arial" w:cs="Arial"/>
                <w:color w:val="0000FF"/>
              </w:rPr>
              <w:t>T</w:t>
            </w:r>
            <w:r>
              <w:rPr>
                <w:rFonts w:ascii="Arial" w:hAnsi="Arial" w:cs="Arial"/>
                <w:color w:val="0000FF"/>
              </w:rPr>
              <w:t>here will be occasions where children can use these skills in match like situations.</w:t>
            </w:r>
          </w:p>
          <w:p w14:paraId="05A058F5" w14:textId="77777777" w:rsidR="00963B9D" w:rsidRDefault="00963B9D" w:rsidP="00963B9D">
            <w:pPr>
              <w:rPr>
                <w:rFonts w:ascii="Arial" w:hAnsi="Arial" w:cs="Arial"/>
                <w:b/>
                <w:color w:val="0000FF"/>
                <w:u w:val="single"/>
              </w:rPr>
            </w:pPr>
            <w:r w:rsidRPr="0009743F">
              <w:rPr>
                <w:rFonts w:ascii="Arial" w:hAnsi="Arial" w:cs="Arial"/>
                <w:color w:val="0000FF"/>
              </w:rPr>
              <w:br/>
            </w:r>
            <w:r w:rsidRPr="00FF6394">
              <w:rPr>
                <w:rFonts w:ascii="Arial" w:hAnsi="Arial" w:cs="Arial"/>
                <w:b/>
                <w:color w:val="0000FF"/>
                <w:u w:val="single"/>
              </w:rPr>
              <w:t xml:space="preserve">INDOOR SESSION TAUGHT BY TEACHER – </w:t>
            </w:r>
          </w:p>
          <w:p w14:paraId="7381548A" w14:textId="77777777" w:rsidR="001055B8" w:rsidRPr="00B33429" w:rsidRDefault="00963B9D" w:rsidP="00B33429">
            <w:pPr>
              <w:rPr>
                <w:rFonts w:ascii="Arial" w:hAnsi="Arial" w:cs="Arial"/>
                <w:color w:val="0000FF"/>
              </w:rPr>
            </w:pPr>
            <w:r>
              <w:rPr>
                <w:rFonts w:ascii="Arial" w:hAnsi="Arial" w:cs="Arial"/>
                <w:color w:val="0000FF"/>
              </w:rPr>
              <w:t xml:space="preserve">Children will be completing partner and group balances, thinking about making a variety of different shapes. </w:t>
            </w:r>
            <w:r w:rsidR="00B33429">
              <w:rPr>
                <w:rFonts w:ascii="Arial" w:hAnsi="Arial" w:cs="Arial"/>
                <w:color w:val="0000FF"/>
              </w:rPr>
              <w:t>Children will practice various modes of travel, balances, rolls and jumps before creating partnered or small group routines.</w:t>
            </w:r>
          </w:p>
        </w:tc>
      </w:tr>
      <w:tr w:rsidR="00371EC7" w:rsidRPr="00B72949" w14:paraId="539AE24F" w14:textId="77777777" w:rsidTr="00020AD4">
        <w:trPr>
          <w:trHeight w:val="916"/>
        </w:trPr>
        <w:tc>
          <w:tcPr>
            <w:tcW w:w="14208" w:type="dxa"/>
            <w:gridSpan w:val="4"/>
          </w:tcPr>
          <w:p w14:paraId="739D3975" w14:textId="77777777" w:rsidR="00963B9D" w:rsidRDefault="00371EC7" w:rsidP="005249EC">
            <w:pPr>
              <w:rPr>
                <w:rFonts w:ascii="Arial" w:hAnsi="Arial" w:cs="Arial"/>
                <w:b/>
                <w:color w:val="FA82C4"/>
                <w:u w:val="single"/>
              </w:rPr>
            </w:pPr>
            <w:r w:rsidRPr="00CD63EA">
              <w:rPr>
                <w:rFonts w:ascii="Arial" w:hAnsi="Arial" w:cs="Arial"/>
                <w:b/>
                <w:color w:val="FA82C4"/>
                <w:u w:val="single"/>
              </w:rPr>
              <w:t>PSHE/ CITIZENSHIP &amp; S&amp;R EDUCATION:</w:t>
            </w:r>
          </w:p>
          <w:p w14:paraId="15321369" w14:textId="77777777" w:rsidR="00020AD4" w:rsidRPr="00020AD4" w:rsidRDefault="00020AD4" w:rsidP="00020AD4">
            <w:pPr>
              <w:pStyle w:val="NoSpacing"/>
              <w:rPr>
                <w:rFonts w:ascii="Arial" w:hAnsi="Arial" w:cs="Arial"/>
                <w:color w:val="FF99CC"/>
                <w:sz w:val="24"/>
              </w:rPr>
            </w:pPr>
            <w:r w:rsidRPr="00020AD4">
              <w:rPr>
                <w:rFonts w:ascii="Arial" w:hAnsi="Arial" w:cs="Arial"/>
                <w:b/>
                <w:bCs/>
                <w:color w:val="FF99CC"/>
                <w:sz w:val="24"/>
              </w:rPr>
              <w:t>UKS2 Module Two: Created to Love Others</w:t>
            </w:r>
            <w:r w:rsidRPr="00020AD4">
              <w:rPr>
                <w:rFonts w:ascii="Arial" w:hAnsi="Arial" w:cs="Arial"/>
                <w:color w:val="FF99CC"/>
                <w:sz w:val="24"/>
              </w:rPr>
              <w:t> explores the individual’s relationship with others. Building on the understanding that we have been created out of love and for love, this module explores how we take this calling into our family, friendships and relationships, and teaches strategies for developing healthy relationships and keeping safe:</w:t>
            </w:r>
          </w:p>
          <w:p w14:paraId="49CB7713" w14:textId="6A1726A2" w:rsidR="00020AD4" w:rsidRPr="00020AD4" w:rsidRDefault="00020AD4" w:rsidP="00020AD4">
            <w:pPr>
              <w:pStyle w:val="NoSpacing"/>
              <w:rPr>
                <w:rFonts w:ascii="Arial" w:hAnsi="Arial" w:cs="Arial"/>
                <w:color w:val="FF99CC"/>
                <w:sz w:val="24"/>
              </w:rPr>
            </w:pPr>
            <w:r w:rsidRPr="00020AD4">
              <w:rPr>
                <w:rFonts w:ascii="Arial" w:hAnsi="Arial" w:cs="Arial"/>
                <w:b/>
                <w:bCs/>
                <w:color w:val="FF99CC"/>
                <w:sz w:val="24"/>
              </w:rPr>
              <w:t>Unit 1 – Religious Understanding </w:t>
            </w:r>
            <w:r w:rsidRPr="00020AD4">
              <w:rPr>
                <w:rFonts w:ascii="Arial" w:hAnsi="Arial" w:cs="Arial"/>
                <w:color w:val="FF99CC"/>
                <w:sz w:val="24"/>
              </w:rPr>
              <w:t>explores the nature of God’s call to love others. Children will study and reflect imaginatively on the story of Zacchaeus’ conversion and explore ways in which they can hear God’s call in their lives.</w:t>
            </w:r>
          </w:p>
          <w:p w14:paraId="1DA3FB9B" w14:textId="77777777" w:rsidR="00020AD4" w:rsidRPr="00020AD4" w:rsidRDefault="00020AD4" w:rsidP="00020AD4">
            <w:pPr>
              <w:pStyle w:val="NoSpacing"/>
              <w:rPr>
                <w:rFonts w:ascii="Arial" w:hAnsi="Arial" w:cs="Arial"/>
                <w:color w:val="FF99CC"/>
                <w:sz w:val="24"/>
              </w:rPr>
            </w:pPr>
            <w:r w:rsidRPr="00020AD4">
              <w:rPr>
                <w:rFonts w:ascii="Arial" w:hAnsi="Arial" w:cs="Arial"/>
                <w:color w:val="FF99CC"/>
                <w:sz w:val="24"/>
              </w:rPr>
              <w:t>Through a series of short sketches from presenters Zoe and Joey, </w:t>
            </w:r>
            <w:r w:rsidRPr="00020AD4">
              <w:rPr>
                <w:rFonts w:ascii="Arial" w:hAnsi="Arial" w:cs="Arial"/>
                <w:b/>
                <w:bCs/>
                <w:color w:val="FF99CC"/>
                <w:sz w:val="24"/>
              </w:rPr>
              <w:t>Unit 2 – Personal Relationships </w:t>
            </w:r>
            <w:r w:rsidRPr="00020AD4">
              <w:rPr>
                <w:rFonts w:ascii="Arial" w:hAnsi="Arial" w:cs="Arial"/>
                <w:color w:val="FF99CC"/>
                <w:sz w:val="24"/>
              </w:rPr>
              <w:t>aims to equip children with strategies for more complex experiences of relationships and conflict. This includes sessions that help children to identify and understand how to respond to spoken and unspoken pressure, the concept of consent and some practical demonstrations of this and further teaching on how our thoughts and feelings have an impact on how we act.</w:t>
            </w:r>
          </w:p>
          <w:p w14:paraId="36F82BC5" w14:textId="77777777" w:rsidR="00020AD4" w:rsidRPr="00020AD4" w:rsidRDefault="00020AD4" w:rsidP="00020AD4">
            <w:pPr>
              <w:pStyle w:val="NoSpacing"/>
              <w:rPr>
                <w:rFonts w:ascii="Arial" w:hAnsi="Arial" w:cs="Arial"/>
                <w:color w:val="FF99CC"/>
                <w:sz w:val="24"/>
              </w:rPr>
            </w:pPr>
            <w:r w:rsidRPr="00020AD4">
              <w:rPr>
                <w:rFonts w:ascii="Arial" w:hAnsi="Arial" w:cs="Arial"/>
                <w:b/>
                <w:bCs/>
                <w:color w:val="FF99CC"/>
                <w:sz w:val="24"/>
              </w:rPr>
              <w:t>Unit 3 – Keeping Safe </w:t>
            </w:r>
            <w:r w:rsidRPr="00020AD4">
              <w:rPr>
                <w:rFonts w:ascii="Arial" w:hAnsi="Arial" w:cs="Arial"/>
                <w:color w:val="FF99CC"/>
                <w:sz w:val="24"/>
              </w:rPr>
              <w:t xml:space="preserve">builds on the NSPCC Share Aware resources used in Lower Key Stage Two, equipping children to make </w:t>
            </w:r>
            <w:r w:rsidRPr="00020AD4">
              <w:rPr>
                <w:rFonts w:ascii="Arial" w:hAnsi="Arial" w:cs="Arial"/>
                <w:color w:val="FF99CC"/>
                <w:sz w:val="24"/>
              </w:rPr>
              <w:lastRenderedPageBreak/>
              <w:t>safe and sensible decisions about what online content they should/shouldn’t share, cyberbullying and how to report and get help if they encounter inappropriate messages or material. The third session in the Unit moves into the real world and considers the four types of abuse: sexual, physical, emotional and neglect. Children will know how to spot each type of abuse and who they can go to for help. </w:t>
            </w:r>
          </w:p>
          <w:p w14:paraId="3F7BC07E" w14:textId="51010F8E" w:rsidR="00020AD4" w:rsidRPr="009B6742" w:rsidRDefault="00020AD4" w:rsidP="009B6742">
            <w:pPr>
              <w:pStyle w:val="NoSpacing"/>
              <w:rPr>
                <w:rFonts w:ascii="Arial" w:hAnsi="Arial" w:cs="Arial"/>
                <w:color w:val="FF99CC"/>
                <w:sz w:val="24"/>
              </w:rPr>
            </w:pPr>
            <w:r w:rsidRPr="00020AD4">
              <w:rPr>
                <w:rFonts w:ascii="Arial" w:hAnsi="Arial" w:cs="Arial"/>
                <w:color w:val="FF99CC"/>
                <w:sz w:val="24"/>
              </w:rPr>
              <w:t>The final three sessions in this Module explore how drugs, alcohol and tobacco can negatively affect people’s lifestyles and the body’s natural functioning, discuss how to make good choices even in pressured situations, and teach essential First Aid such as DR ABC and the recovery position.</w:t>
            </w:r>
          </w:p>
        </w:tc>
      </w:tr>
    </w:tbl>
    <w:p w14:paraId="06423171" w14:textId="77777777" w:rsidR="00D37C3E" w:rsidRDefault="00D37C3E">
      <w:bookmarkStart w:id="0" w:name="_GoBack"/>
      <w:bookmarkEnd w:id="0"/>
    </w:p>
    <w:sectPr w:rsidR="00D37C3E" w:rsidSect="00C80873">
      <w:headerReference w:type="default" r:id="rId8"/>
      <w:pgSz w:w="16838" w:h="11906" w:orient="landscape"/>
      <w:pgMar w:top="1258" w:right="1440" w:bottom="26" w:left="1440" w:header="36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97413" w14:textId="77777777" w:rsidR="00B33429" w:rsidRDefault="00B33429">
      <w:r>
        <w:separator/>
      </w:r>
    </w:p>
  </w:endnote>
  <w:endnote w:type="continuationSeparator" w:id="0">
    <w:p w14:paraId="15981E98" w14:textId="77777777" w:rsidR="00B33429" w:rsidRDefault="00B3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F7094" w14:textId="77777777" w:rsidR="00B33429" w:rsidRDefault="00B33429">
      <w:r>
        <w:separator/>
      </w:r>
    </w:p>
  </w:footnote>
  <w:footnote w:type="continuationSeparator" w:id="0">
    <w:p w14:paraId="273C9357" w14:textId="77777777" w:rsidR="00B33429" w:rsidRDefault="00B3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D617F" w14:textId="6C2266FE" w:rsidR="00B33429" w:rsidRDefault="00B33429" w:rsidP="00963B9D">
    <w:pPr>
      <w:pStyle w:val="Header"/>
      <w:jc w:val="center"/>
      <w:rPr>
        <w:rFonts w:ascii="Arial" w:hAnsi="Arial" w:cs="Arial"/>
        <w:b/>
        <w:u w:val="single"/>
      </w:rPr>
    </w:pPr>
    <w:r>
      <w:rPr>
        <w:rFonts w:ascii="Arial" w:hAnsi="Arial" w:cs="Arial"/>
        <w:b/>
        <w:u w:val="single"/>
      </w:rPr>
      <w:t>SPRING</w:t>
    </w:r>
    <w:r w:rsidRPr="00B72949">
      <w:rPr>
        <w:rFonts w:ascii="Arial" w:hAnsi="Arial" w:cs="Arial"/>
        <w:b/>
        <w:u w:val="single"/>
      </w:rPr>
      <w:t xml:space="preserve"> TERM </w:t>
    </w:r>
    <w:r>
      <w:rPr>
        <w:rFonts w:ascii="Arial" w:hAnsi="Arial" w:cs="Arial"/>
        <w:b/>
        <w:u w:val="single"/>
      </w:rPr>
      <w:t>202</w:t>
    </w:r>
    <w:r w:rsidR="007820CB">
      <w:rPr>
        <w:rFonts w:ascii="Arial" w:hAnsi="Arial" w:cs="Arial"/>
        <w:b/>
        <w:u w:val="single"/>
      </w:rPr>
      <w:t>5</w:t>
    </w:r>
    <w:r>
      <w:rPr>
        <w:rFonts w:ascii="Arial" w:hAnsi="Arial" w:cs="Arial"/>
        <w:b/>
        <w:u w:val="single"/>
      </w:rPr>
      <w:t>-202</w:t>
    </w:r>
    <w:r w:rsidR="007820CB">
      <w:rPr>
        <w:rFonts w:ascii="Arial" w:hAnsi="Arial" w:cs="Arial"/>
        <w:b/>
        <w:u w:val="single"/>
      </w:rPr>
      <w:t>6</w:t>
    </w:r>
  </w:p>
  <w:p w14:paraId="67D2203F" w14:textId="77777777" w:rsidR="00B33429" w:rsidRDefault="00B33429" w:rsidP="00963B9D">
    <w:pPr>
      <w:pStyle w:val="Header"/>
      <w:jc w:val="center"/>
      <w:rPr>
        <w:rFonts w:ascii="Arial" w:hAnsi="Arial" w:cs="Arial"/>
        <w:b/>
        <w:u w:val="single"/>
      </w:rPr>
    </w:pPr>
    <w:r>
      <w:rPr>
        <w:rFonts w:ascii="Arial" w:hAnsi="Arial" w:cs="Arial"/>
        <w:b/>
        <w:u w:val="single"/>
      </w:rPr>
      <w:t>YEAR 5 - St Joseph &amp; St Anthony</w:t>
    </w:r>
  </w:p>
  <w:p w14:paraId="032C0C4C" w14:textId="165D2C8E" w:rsidR="00B33429" w:rsidRPr="00B72949" w:rsidRDefault="00B33429" w:rsidP="00963B9D">
    <w:pPr>
      <w:pStyle w:val="Header"/>
      <w:jc w:val="center"/>
      <w:rPr>
        <w:rFonts w:ascii="Arial" w:hAnsi="Arial" w:cs="Arial"/>
        <w:b/>
        <w:u w:val="single"/>
      </w:rPr>
    </w:pPr>
    <w:r>
      <w:rPr>
        <w:rFonts w:ascii="Arial" w:hAnsi="Arial" w:cs="Arial"/>
        <w:b/>
        <w:u w:val="single"/>
      </w:rPr>
      <w:t xml:space="preserve">Miss </w:t>
    </w:r>
    <w:proofErr w:type="spellStart"/>
    <w:r w:rsidR="00577347">
      <w:rPr>
        <w:rFonts w:ascii="Arial" w:hAnsi="Arial" w:cs="Arial"/>
        <w:b/>
        <w:u w:val="single"/>
      </w:rPr>
      <w:t>Chafla</w:t>
    </w:r>
    <w:proofErr w:type="spellEnd"/>
    <w:r>
      <w:rPr>
        <w:rFonts w:ascii="Arial" w:hAnsi="Arial" w:cs="Arial"/>
        <w:b/>
        <w:u w:val="single"/>
      </w:rPr>
      <w:t xml:space="preserve"> &amp; </w:t>
    </w:r>
    <w:r w:rsidR="005B5899">
      <w:rPr>
        <w:rFonts w:ascii="Arial" w:hAnsi="Arial" w:cs="Arial"/>
        <w:b/>
        <w:u w:val="single"/>
      </w:rPr>
      <w:t>Mr Dixon</w:t>
    </w:r>
  </w:p>
  <w:p w14:paraId="4BE0794E" w14:textId="3695571E" w:rsidR="00B33429" w:rsidRPr="00963B9D" w:rsidRDefault="00B33429" w:rsidP="00963B9D">
    <w:pPr>
      <w:pStyle w:val="Header"/>
      <w:jc w:val="center"/>
      <w:rPr>
        <w:rFonts w:ascii="Arial" w:hAnsi="Arial" w:cs="Arial"/>
        <w:szCs w:val="20"/>
        <w:u w:val="single"/>
      </w:rPr>
    </w:pPr>
    <w:r w:rsidRPr="00156E58">
      <w:rPr>
        <w:rFonts w:ascii="Arial" w:hAnsi="Arial" w:cs="Arial"/>
        <w:b/>
        <w:szCs w:val="20"/>
        <w:u w:val="single"/>
      </w:rPr>
      <w:t>CROSS-CURRICULAR LINKS HAVE BEEN MADE</w:t>
    </w:r>
    <w:r w:rsidRPr="00156E58">
      <w:rPr>
        <w:rFonts w:ascii="Arial" w:hAnsi="Arial" w:cs="Arial"/>
        <w:szCs w:val="20"/>
        <w:u w:val="single"/>
      </w:rPr>
      <w:t xml:space="preserve"> </w:t>
    </w:r>
    <w:r w:rsidRPr="00156E58">
      <w:rPr>
        <w:rFonts w:ascii="Arial" w:hAnsi="Arial" w:cs="Arial"/>
        <w:b/>
        <w:szCs w:val="20"/>
        <w:u w:val="single"/>
      </w:rPr>
      <w:t xml:space="preserve">TO LINK TO </w:t>
    </w:r>
    <w:r w:rsidR="00577347">
      <w:rPr>
        <w:rFonts w:ascii="Arial" w:hAnsi="Arial" w:cs="Arial"/>
        <w:b/>
        <w:szCs w:val="20"/>
        <w:u w:val="single"/>
      </w:rPr>
      <w:t>BIOMES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AC90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46A30"/>
    <w:multiLevelType w:val="hybridMultilevel"/>
    <w:tmpl w:val="DF1AA13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E23D0"/>
    <w:multiLevelType w:val="hybridMultilevel"/>
    <w:tmpl w:val="4948E3EA"/>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B6E31"/>
    <w:multiLevelType w:val="hybridMultilevel"/>
    <w:tmpl w:val="4628CF0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E6198F"/>
    <w:multiLevelType w:val="hybridMultilevel"/>
    <w:tmpl w:val="7924C778"/>
    <w:lvl w:ilvl="0" w:tplc="B2980CD4">
      <w:start w:val="1"/>
      <w:numFmt w:val="bullet"/>
      <w:lvlText w:val=""/>
      <w:lvlJc w:val="left"/>
      <w:pPr>
        <w:tabs>
          <w:tab w:val="num" w:pos="720"/>
        </w:tabs>
        <w:ind w:left="720" w:hanging="360"/>
      </w:pPr>
      <w:rPr>
        <w:rFonts w:ascii="Symbol" w:hAnsi="Symbol" w:hint="default"/>
      </w:rPr>
    </w:lvl>
    <w:lvl w:ilvl="1" w:tplc="8FEE44EA" w:tentative="1">
      <w:start w:val="1"/>
      <w:numFmt w:val="bullet"/>
      <w:lvlText w:val="o"/>
      <w:lvlJc w:val="left"/>
      <w:pPr>
        <w:tabs>
          <w:tab w:val="num" w:pos="1440"/>
        </w:tabs>
        <w:ind w:left="1440" w:hanging="360"/>
      </w:pPr>
      <w:rPr>
        <w:rFonts w:ascii="Courier New" w:hAnsi="Courier New" w:cs="Courier New" w:hint="default"/>
      </w:rPr>
    </w:lvl>
    <w:lvl w:ilvl="2" w:tplc="5B007DD8" w:tentative="1">
      <w:start w:val="1"/>
      <w:numFmt w:val="bullet"/>
      <w:lvlText w:val=""/>
      <w:lvlJc w:val="left"/>
      <w:pPr>
        <w:tabs>
          <w:tab w:val="num" w:pos="2160"/>
        </w:tabs>
        <w:ind w:left="2160" w:hanging="360"/>
      </w:pPr>
      <w:rPr>
        <w:rFonts w:ascii="Wingdings" w:hAnsi="Wingdings" w:hint="default"/>
      </w:rPr>
    </w:lvl>
    <w:lvl w:ilvl="3" w:tplc="3E62A54C" w:tentative="1">
      <w:start w:val="1"/>
      <w:numFmt w:val="bullet"/>
      <w:lvlText w:val=""/>
      <w:lvlJc w:val="left"/>
      <w:pPr>
        <w:tabs>
          <w:tab w:val="num" w:pos="2880"/>
        </w:tabs>
        <w:ind w:left="2880" w:hanging="360"/>
      </w:pPr>
      <w:rPr>
        <w:rFonts w:ascii="Symbol" w:hAnsi="Symbol" w:hint="default"/>
      </w:rPr>
    </w:lvl>
    <w:lvl w:ilvl="4" w:tplc="0450AE0E" w:tentative="1">
      <w:start w:val="1"/>
      <w:numFmt w:val="bullet"/>
      <w:lvlText w:val="o"/>
      <w:lvlJc w:val="left"/>
      <w:pPr>
        <w:tabs>
          <w:tab w:val="num" w:pos="3600"/>
        </w:tabs>
        <w:ind w:left="3600" w:hanging="360"/>
      </w:pPr>
      <w:rPr>
        <w:rFonts w:ascii="Courier New" w:hAnsi="Courier New" w:cs="Courier New" w:hint="default"/>
      </w:rPr>
    </w:lvl>
    <w:lvl w:ilvl="5" w:tplc="E272C094" w:tentative="1">
      <w:start w:val="1"/>
      <w:numFmt w:val="bullet"/>
      <w:lvlText w:val=""/>
      <w:lvlJc w:val="left"/>
      <w:pPr>
        <w:tabs>
          <w:tab w:val="num" w:pos="4320"/>
        </w:tabs>
        <w:ind w:left="4320" w:hanging="360"/>
      </w:pPr>
      <w:rPr>
        <w:rFonts w:ascii="Wingdings" w:hAnsi="Wingdings" w:hint="default"/>
      </w:rPr>
    </w:lvl>
    <w:lvl w:ilvl="6" w:tplc="76308D3C" w:tentative="1">
      <w:start w:val="1"/>
      <w:numFmt w:val="bullet"/>
      <w:lvlText w:val=""/>
      <w:lvlJc w:val="left"/>
      <w:pPr>
        <w:tabs>
          <w:tab w:val="num" w:pos="5040"/>
        </w:tabs>
        <w:ind w:left="5040" w:hanging="360"/>
      </w:pPr>
      <w:rPr>
        <w:rFonts w:ascii="Symbol" w:hAnsi="Symbol" w:hint="default"/>
      </w:rPr>
    </w:lvl>
    <w:lvl w:ilvl="7" w:tplc="A1A0010E" w:tentative="1">
      <w:start w:val="1"/>
      <w:numFmt w:val="bullet"/>
      <w:lvlText w:val="o"/>
      <w:lvlJc w:val="left"/>
      <w:pPr>
        <w:tabs>
          <w:tab w:val="num" w:pos="5760"/>
        </w:tabs>
        <w:ind w:left="5760" w:hanging="360"/>
      </w:pPr>
      <w:rPr>
        <w:rFonts w:ascii="Courier New" w:hAnsi="Courier New" w:cs="Courier New" w:hint="default"/>
      </w:rPr>
    </w:lvl>
    <w:lvl w:ilvl="8" w:tplc="BE30C6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D38B2"/>
    <w:multiLevelType w:val="hybridMultilevel"/>
    <w:tmpl w:val="97A4DBCE"/>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693332"/>
    <w:multiLevelType w:val="hybridMultilevel"/>
    <w:tmpl w:val="6A7474C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32697"/>
    <w:multiLevelType w:val="hybridMultilevel"/>
    <w:tmpl w:val="70F6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C52BF"/>
    <w:multiLevelType w:val="hybridMultilevel"/>
    <w:tmpl w:val="3BFEEB3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5CC"/>
    <w:multiLevelType w:val="hybridMultilevel"/>
    <w:tmpl w:val="BB4CCCE8"/>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49512E"/>
    <w:multiLevelType w:val="hybridMultilevel"/>
    <w:tmpl w:val="22E4CC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D57BC"/>
    <w:multiLevelType w:val="hybridMultilevel"/>
    <w:tmpl w:val="391C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6389F"/>
    <w:multiLevelType w:val="hybridMultilevel"/>
    <w:tmpl w:val="E510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5089E"/>
    <w:multiLevelType w:val="hybridMultilevel"/>
    <w:tmpl w:val="ABF0A0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817A09"/>
    <w:multiLevelType w:val="hybridMultilevel"/>
    <w:tmpl w:val="04EC1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9B6695"/>
    <w:multiLevelType w:val="hybridMultilevel"/>
    <w:tmpl w:val="EC60CA74"/>
    <w:lvl w:ilvl="0" w:tplc="6D388894">
      <w:start w:val="1"/>
      <w:numFmt w:val="lowerLetter"/>
      <w:lvlText w:val="%1."/>
      <w:lvlJc w:val="left"/>
      <w:pPr>
        <w:ind w:left="720" w:hanging="360"/>
      </w:pPr>
      <w:rPr>
        <w:rFonts w:ascii="Garamond" w:eastAsia="Calibri" w:hAnsi="Garamond"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376EB"/>
    <w:multiLevelType w:val="singleLevel"/>
    <w:tmpl w:val="FDE4E000"/>
    <w:lvl w:ilvl="0">
      <w:start w:val="1"/>
      <w:numFmt w:val="bullet"/>
      <w:lvlText w:val=""/>
      <w:lvlJc w:val="left"/>
      <w:pPr>
        <w:tabs>
          <w:tab w:val="num" w:pos="1080"/>
        </w:tabs>
        <w:ind w:left="72" w:hanging="72"/>
      </w:pPr>
      <w:rPr>
        <w:rFonts w:ascii="Wingdings" w:hAnsi="Wingdings" w:hint="default"/>
        <w:b w:val="0"/>
        <w:i w:val="0"/>
        <w:sz w:val="96"/>
      </w:rPr>
    </w:lvl>
  </w:abstractNum>
  <w:abstractNum w:abstractNumId="17" w15:restartNumberingAfterBreak="0">
    <w:nsid w:val="392A3BF2"/>
    <w:multiLevelType w:val="hybridMultilevel"/>
    <w:tmpl w:val="F8A8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B635F2"/>
    <w:multiLevelType w:val="hybridMultilevel"/>
    <w:tmpl w:val="6F96682E"/>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D94B79"/>
    <w:multiLevelType w:val="hybridMultilevel"/>
    <w:tmpl w:val="6DBE7520"/>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451B8"/>
    <w:multiLevelType w:val="hybridMultilevel"/>
    <w:tmpl w:val="7566496C"/>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B12CCA"/>
    <w:multiLevelType w:val="hybridMultilevel"/>
    <w:tmpl w:val="155E1758"/>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4616D"/>
    <w:multiLevelType w:val="hybridMultilevel"/>
    <w:tmpl w:val="D1A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5634E"/>
    <w:multiLevelType w:val="hybridMultilevel"/>
    <w:tmpl w:val="EB6E5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AF036C"/>
    <w:multiLevelType w:val="hybridMultilevel"/>
    <w:tmpl w:val="C62E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5045B"/>
    <w:multiLevelType w:val="hybridMultilevel"/>
    <w:tmpl w:val="B2D6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4E467A"/>
    <w:multiLevelType w:val="hybridMultilevel"/>
    <w:tmpl w:val="CD5E0C3A"/>
    <w:lvl w:ilvl="0" w:tplc="EE585F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271CEE"/>
    <w:multiLevelType w:val="singleLevel"/>
    <w:tmpl w:val="AF9A1FD6"/>
    <w:lvl w:ilvl="0">
      <w:start w:val="1"/>
      <w:numFmt w:val="bullet"/>
      <w:lvlText w:val=""/>
      <w:lvlJc w:val="left"/>
      <w:pPr>
        <w:tabs>
          <w:tab w:val="num" w:pos="360"/>
        </w:tabs>
        <w:ind w:left="72" w:hanging="72"/>
      </w:pPr>
      <w:rPr>
        <w:rFonts w:ascii="Webdings" w:hAnsi="Webdings" w:hint="default"/>
        <w:b w:val="0"/>
        <w:i w:val="0"/>
        <w:sz w:val="20"/>
      </w:rPr>
    </w:lvl>
  </w:abstractNum>
  <w:abstractNum w:abstractNumId="28" w15:restartNumberingAfterBreak="0">
    <w:nsid w:val="62B051EA"/>
    <w:multiLevelType w:val="hybridMultilevel"/>
    <w:tmpl w:val="A92EB650"/>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A1750"/>
    <w:multiLevelType w:val="hybridMultilevel"/>
    <w:tmpl w:val="10505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492429"/>
    <w:multiLevelType w:val="hybridMultilevel"/>
    <w:tmpl w:val="E31C630C"/>
    <w:lvl w:ilvl="0" w:tplc="60308C64">
      <w:start w:val="1"/>
      <w:numFmt w:val="bullet"/>
      <w:lvlText w:val=""/>
      <w:lvlJc w:val="left"/>
      <w:pPr>
        <w:tabs>
          <w:tab w:val="num" w:pos="720"/>
        </w:tabs>
        <w:ind w:left="720" w:hanging="360"/>
      </w:pPr>
      <w:rPr>
        <w:rFonts w:ascii="Symbol" w:hAnsi="Symbol" w:hint="default"/>
      </w:rPr>
    </w:lvl>
    <w:lvl w:ilvl="1" w:tplc="714608D8" w:tentative="1">
      <w:start w:val="1"/>
      <w:numFmt w:val="bullet"/>
      <w:lvlText w:val="o"/>
      <w:lvlJc w:val="left"/>
      <w:pPr>
        <w:tabs>
          <w:tab w:val="num" w:pos="1440"/>
        </w:tabs>
        <w:ind w:left="1440" w:hanging="360"/>
      </w:pPr>
      <w:rPr>
        <w:rFonts w:ascii="Courier New" w:hAnsi="Courier New" w:cs="Courier New" w:hint="default"/>
      </w:rPr>
    </w:lvl>
    <w:lvl w:ilvl="2" w:tplc="81D0995A" w:tentative="1">
      <w:start w:val="1"/>
      <w:numFmt w:val="bullet"/>
      <w:lvlText w:val=""/>
      <w:lvlJc w:val="left"/>
      <w:pPr>
        <w:tabs>
          <w:tab w:val="num" w:pos="2160"/>
        </w:tabs>
        <w:ind w:left="2160" w:hanging="360"/>
      </w:pPr>
      <w:rPr>
        <w:rFonts w:ascii="Wingdings" w:hAnsi="Wingdings" w:hint="default"/>
      </w:rPr>
    </w:lvl>
    <w:lvl w:ilvl="3" w:tplc="BF14D7B8" w:tentative="1">
      <w:start w:val="1"/>
      <w:numFmt w:val="bullet"/>
      <w:lvlText w:val=""/>
      <w:lvlJc w:val="left"/>
      <w:pPr>
        <w:tabs>
          <w:tab w:val="num" w:pos="2880"/>
        </w:tabs>
        <w:ind w:left="2880" w:hanging="360"/>
      </w:pPr>
      <w:rPr>
        <w:rFonts w:ascii="Symbol" w:hAnsi="Symbol" w:hint="default"/>
      </w:rPr>
    </w:lvl>
    <w:lvl w:ilvl="4" w:tplc="5C187944" w:tentative="1">
      <w:start w:val="1"/>
      <w:numFmt w:val="bullet"/>
      <w:lvlText w:val="o"/>
      <w:lvlJc w:val="left"/>
      <w:pPr>
        <w:tabs>
          <w:tab w:val="num" w:pos="3600"/>
        </w:tabs>
        <w:ind w:left="3600" w:hanging="360"/>
      </w:pPr>
      <w:rPr>
        <w:rFonts w:ascii="Courier New" w:hAnsi="Courier New" w:cs="Courier New" w:hint="default"/>
      </w:rPr>
    </w:lvl>
    <w:lvl w:ilvl="5" w:tplc="95789A6C" w:tentative="1">
      <w:start w:val="1"/>
      <w:numFmt w:val="bullet"/>
      <w:lvlText w:val=""/>
      <w:lvlJc w:val="left"/>
      <w:pPr>
        <w:tabs>
          <w:tab w:val="num" w:pos="4320"/>
        </w:tabs>
        <w:ind w:left="4320" w:hanging="360"/>
      </w:pPr>
      <w:rPr>
        <w:rFonts w:ascii="Wingdings" w:hAnsi="Wingdings" w:hint="default"/>
      </w:rPr>
    </w:lvl>
    <w:lvl w:ilvl="6" w:tplc="CE76F9E0" w:tentative="1">
      <w:start w:val="1"/>
      <w:numFmt w:val="bullet"/>
      <w:lvlText w:val=""/>
      <w:lvlJc w:val="left"/>
      <w:pPr>
        <w:tabs>
          <w:tab w:val="num" w:pos="5040"/>
        </w:tabs>
        <w:ind w:left="5040" w:hanging="360"/>
      </w:pPr>
      <w:rPr>
        <w:rFonts w:ascii="Symbol" w:hAnsi="Symbol" w:hint="default"/>
      </w:rPr>
    </w:lvl>
    <w:lvl w:ilvl="7" w:tplc="909067AA" w:tentative="1">
      <w:start w:val="1"/>
      <w:numFmt w:val="bullet"/>
      <w:lvlText w:val="o"/>
      <w:lvlJc w:val="left"/>
      <w:pPr>
        <w:tabs>
          <w:tab w:val="num" w:pos="5760"/>
        </w:tabs>
        <w:ind w:left="5760" w:hanging="360"/>
      </w:pPr>
      <w:rPr>
        <w:rFonts w:ascii="Courier New" w:hAnsi="Courier New" w:cs="Courier New" w:hint="default"/>
      </w:rPr>
    </w:lvl>
    <w:lvl w:ilvl="8" w:tplc="49E405A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F79E7"/>
    <w:multiLevelType w:val="hybridMultilevel"/>
    <w:tmpl w:val="C674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C05AC5"/>
    <w:multiLevelType w:val="hybridMultilevel"/>
    <w:tmpl w:val="153E580A"/>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BF0CA1"/>
    <w:multiLevelType w:val="hybridMultilevel"/>
    <w:tmpl w:val="3DE0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16"/>
  </w:num>
  <w:num w:numId="4">
    <w:abstractNumId w:val="27"/>
  </w:num>
  <w:num w:numId="5">
    <w:abstractNumId w:val="20"/>
  </w:num>
  <w:num w:numId="6">
    <w:abstractNumId w:val="6"/>
  </w:num>
  <w:num w:numId="7">
    <w:abstractNumId w:val="28"/>
  </w:num>
  <w:num w:numId="8">
    <w:abstractNumId w:val="21"/>
  </w:num>
  <w:num w:numId="9">
    <w:abstractNumId w:val="19"/>
  </w:num>
  <w:num w:numId="10">
    <w:abstractNumId w:val="5"/>
  </w:num>
  <w:num w:numId="11">
    <w:abstractNumId w:val="2"/>
  </w:num>
  <w:num w:numId="12">
    <w:abstractNumId w:val="8"/>
  </w:num>
  <w:num w:numId="13">
    <w:abstractNumId w:val="32"/>
  </w:num>
  <w:num w:numId="14">
    <w:abstractNumId w:val="1"/>
  </w:num>
  <w:num w:numId="15">
    <w:abstractNumId w:val="9"/>
  </w:num>
  <w:num w:numId="16">
    <w:abstractNumId w:val="18"/>
  </w:num>
  <w:num w:numId="17">
    <w:abstractNumId w:val="11"/>
  </w:num>
  <w:num w:numId="18">
    <w:abstractNumId w:val="24"/>
  </w:num>
  <w:num w:numId="19">
    <w:abstractNumId w:val="33"/>
  </w:num>
  <w:num w:numId="20">
    <w:abstractNumId w:val="17"/>
  </w:num>
  <w:num w:numId="21">
    <w:abstractNumId w:val="25"/>
  </w:num>
  <w:num w:numId="22">
    <w:abstractNumId w:val="7"/>
  </w:num>
  <w:num w:numId="23">
    <w:abstractNumId w:val="23"/>
  </w:num>
  <w:num w:numId="24">
    <w:abstractNumId w:val="12"/>
  </w:num>
  <w:num w:numId="25">
    <w:abstractNumId w:val="22"/>
  </w:num>
  <w:num w:numId="26">
    <w:abstractNumId w:val="31"/>
  </w:num>
  <w:num w:numId="27">
    <w:abstractNumId w:val="26"/>
  </w:num>
  <w:num w:numId="28">
    <w:abstractNumId w:val="29"/>
  </w:num>
  <w:num w:numId="29">
    <w:abstractNumId w:val="0"/>
  </w:num>
  <w:num w:numId="30">
    <w:abstractNumId w:val="15"/>
  </w:num>
  <w:num w:numId="31">
    <w:abstractNumId w:val="3"/>
  </w:num>
  <w:num w:numId="32">
    <w:abstractNumId w:val="10"/>
  </w:num>
  <w:num w:numId="33">
    <w:abstractNumId w:val="1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A37"/>
    <w:rsid w:val="00020AD4"/>
    <w:rsid w:val="00037083"/>
    <w:rsid w:val="00075FE8"/>
    <w:rsid w:val="00076068"/>
    <w:rsid w:val="00081E80"/>
    <w:rsid w:val="000872CD"/>
    <w:rsid w:val="000906CF"/>
    <w:rsid w:val="000A6FE8"/>
    <w:rsid w:val="000D0089"/>
    <w:rsid w:val="000F4B34"/>
    <w:rsid w:val="001055B8"/>
    <w:rsid w:val="00126EDC"/>
    <w:rsid w:val="001555B0"/>
    <w:rsid w:val="0016646D"/>
    <w:rsid w:val="00185A29"/>
    <w:rsid w:val="001F085D"/>
    <w:rsid w:val="0022451F"/>
    <w:rsid w:val="002251F1"/>
    <w:rsid w:val="00226ADC"/>
    <w:rsid w:val="00232C72"/>
    <w:rsid w:val="00242188"/>
    <w:rsid w:val="00261D4A"/>
    <w:rsid w:val="0027108E"/>
    <w:rsid w:val="00291328"/>
    <w:rsid w:val="002A22D2"/>
    <w:rsid w:val="002A5163"/>
    <w:rsid w:val="002C37DF"/>
    <w:rsid w:val="002E5DF4"/>
    <w:rsid w:val="002E7FE3"/>
    <w:rsid w:val="003108C3"/>
    <w:rsid w:val="003178E9"/>
    <w:rsid w:val="00356C22"/>
    <w:rsid w:val="00357C59"/>
    <w:rsid w:val="00362919"/>
    <w:rsid w:val="00367A9A"/>
    <w:rsid w:val="00371EC7"/>
    <w:rsid w:val="003C5750"/>
    <w:rsid w:val="003F6B2A"/>
    <w:rsid w:val="00407D7F"/>
    <w:rsid w:val="00421449"/>
    <w:rsid w:val="00422ADD"/>
    <w:rsid w:val="004418EB"/>
    <w:rsid w:val="004906F6"/>
    <w:rsid w:val="004A2A28"/>
    <w:rsid w:val="004C670E"/>
    <w:rsid w:val="005249EC"/>
    <w:rsid w:val="00560986"/>
    <w:rsid w:val="0056591D"/>
    <w:rsid w:val="00577347"/>
    <w:rsid w:val="005812EE"/>
    <w:rsid w:val="00587205"/>
    <w:rsid w:val="00596EBC"/>
    <w:rsid w:val="005979F6"/>
    <w:rsid w:val="005B5899"/>
    <w:rsid w:val="005B78D4"/>
    <w:rsid w:val="005C743B"/>
    <w:rsid w:val="005D1910"/>
    <w:rsid w:val="005D6149"/>
    <w:rsid w:val="005F2309"/>
    <w:rsid w:val="005F44B4"/>
    <w:rsid w:val="00610DE0"/>
    <w:rsid w:val="00617392"/>
    <w:rsid w:val="0062158C"/>
    <w:rsid w:val="0068488C"/>
    <w:rsid w:val="006A352A"/>
    <w:rsid w:val="00716DA7"/>
    <w:rsid w:val="00752888"/>
    <w:rsid w:val="00762B63"/>
    <w:rsid w:val="007820CB"/>
    <w:rsid w:val="00783785"/>
    <w:rsid w:val="00785B95"/>
    <w:rsid w:val="00790094"/>
    <w:rsid w:val="007A3888"/>
    <w:rsid w:val="007B43AD"/>
    <w:rsid w:val="008214E0"/>
    <w:rsid w:val="00825B05"/>
    <w:rsid w:val="00841519"/>
    <w:rsid w:val="00843F66"/>
    <w:rsid w:val="00865A8D"/>
    <w:rsid w:val="008B3CA0"/>
    <w:rsid w:val="008F1574"/>
    <w:rsid w:val="008F5453"/>
    <w:rsid w:val="00902CCC"/>
    <w:rsid w:val="009275C2"/>
    <w:rsid w:val="00935334"/>
    <w:rsid w:val="00963B9D"/>
    <w:rsid w:val="009754E1"/>
    <w:rsid w:val="009A695A"/>
    <w:rsid w:val="009B6742"/>
    <w:rsid w:val="009C2E8B"/>
    <w:rsid w:val="009C5CED"/>
    <w:rsid w:val="00A14B18"/>
    <w:rsid w:val="00A467CE"/>
    <w:rsid w:val="00A61B53"/>
    <w:rsid w:val="00A673AA"/>
    <w:rsid w:val="00A72A4E"/>
    <w:rsid w:val="00A826C8"/>
    <w:rsid w:val="00A87A02"/>
    <w:rsid w:val="00A928CF"/>
    <w:rsid w:val="00AB1695"/>
    <w:rsid w:val="00AE0ED6"/>
    <w:rsid w:val="00B26797"/>
    <w:rsid w:val="00B33429"/>
    <w:rsid w:val="00B46B25"/>
    <w:rsid w:val="00B55295"/>
    <w:rsid w:val="00B72949"/>
    <w:rsid w:val="00B742B9"/>
    <w:rsid w:val="00BA7569"/>
    <w:rsid w:val="00BE00B5"/>
    <w:rsid w:val="00BF51F9"/>
    <w:rsid w:val="00C2752C"/>
    <w:rsid w:val="00C2781D"/>
    <w:rsid w:val="00C6086E"/>
    <w:rsid w:val="00C729B3"/>
    <w:rsid w:val="00C80873"/>
    <w:rsid w:val="00CD63EA"/>
    <w:rsid w:val="00CE7C4B"/>
    <w:rsid w:val="00CF706A"/>
    <w:rsid w:val="00D37C3E"/>
    <w:rsid w:val="00D67BBF"/>
    <w:rsid w:val="00D748E2"/>
    <w:rsid w:val="00D85073"/>
    <w:rsid w:val="00D853CC"/>
    <w:rsid w:val="00D860E4"/>
    <w:rsid w:val="00DB1BFC"/>
    <w:rsid w:val="00E368CE"/>
    <w:rsid w:val="00E54D7B"/>
    <w:rsid w:val="00E8333D"/>
    <w:rsid w:val="00E84A9B"/>
    <w:rsid w:val="00E91ADB"/>
    <w:rsid w:val="00EB0EC6"/>
    <w:rsid w:val="00EB299A"/>
    <w:rsid w:val="00ED2BE1"/>
    <w:rsid w:val="00ED6BF0"/>
    <w:rsid w:val="00EE5F69"/>
    <w:rsid w:val="00EF62F2"/>
    <w:rsid w:val="00F2473D"/>
    <w:rsid w:val="00F31FFC"/>
    <w:rsid w:val="00F5764E"/>
    <w:rsid w:val="00F632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339CD97"/>
  <w15:docId w15:val="{970FD592-F391-4D9E-B109-4DCCCE1E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1695"/>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unhideWhenUsed/>
    <w:rsid w:val="00CE7C4B"/>
    <w:rPr>
      <w:color w:val="0000FF"/>
      <w:u w:val="single"/>
    </w:rPr>
  </w:style>
  <w:style w:type="paragraph" w:styleId="NoSpacing">
    <w:name w:val="No Spacing"/>
    <w:uiPriority w:val="1"/>
    <w:qFormat/>
    <w:rsid w:val="00367A9A"/>
    <w:rPr>
      <w:rFonts w:ascii="Calibri" w:eastAsia="Calibri" w:hAnsi="Calibri"/>
      <w:sz w:val="22"/>
      <w:szCs w:val="22"/>
    </w:rPr>
  </w:style>
  <w:style w:type="paragraph" w:styleId="NormalWeb">
    <w:name w:val="Normal (Web)"/>
    <w:basedOn w:val="Normal"/>
    <w:uiPriority w:val="99"/>
    <w:unhideWhenUsed/>
    <w:rsid w:val="00963B9D"/>
    <w:pPr>
      <w:spacing w:before="100" w:beforeAutospacing="1" w:after="100" w:afterAutospacing="1"/>
    </w:pPr>
    <w:rPr>
      <w:rFonts w:ascii="Times" w:hAnsi="Times"/>
      <w:sz w:val="20"/>
      <w:szCs w:val="20"/>
      <w:lang w:eastAsia="en-US"/>
    </w:rPr>
  </w:style>
  <w:style w:type="character" w:customStyle="1" w:styleId="HeaderChar">
    <w:name w:val="Header Char"/>
    <w:link w:val="Header"/>
    <w:rsid w:val="00963B9D"/>
    <w:rPr>
      <w:sz w:val="24"/>
      <w:szCs w:val="24"/>
      <w:lang w:eastAsia="en-GB"/>
    </w:rPr>
  </w:style>
  <w:style w:type="paragraph" w:styleId="ListParagraph">
    <w:name w:val="List Paragraph"/>
    <w:basedOn w:val="Normal"/>
    <w:uiPriority w:val="34"/>
    <w:qFormat/>
    <w:rsid w:val="00F632B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254282">
      <w:bodyDiv w:val="1"/>
      <w:marLeft w:val="0"/>
      <w:marRight w:val="0"/>
      <w:marTop w:val="0"/>
      <w:marBottom w:val="0"/>
      <w:divBdr>
        <w:top w:val="none" w:sz="0" w:space="0" w:color="auto"/>
        <w:left w:val="none" w:sz="0" w:space="0" w:color="auto"/>
        <w:bottom w:val="none" w:sz="0" w:space="0" w:color="auto"/>
        <w:right w:val="none" w:sz="0" w:space="0" w:color="auto"/>
      </w:divBdr>
    </w:div>
    <w:div w:id="1804420881">
      <w:bodyDiv w:val="1"/>
      <w:marLeft w:val="0"/>
      <w:marRight w:val="0"/>
      <w:marTop w:val="0"/>
      <w:marBottom w:val="0"/>
      <w:divBdr>
        <w:top w:val="none" w:sz="0" w:space="0" w:color="auto"/>
        <w:left w:val="none" w:sz="0" w:space="0" w:color="auto"/>
        <w:bottom w:val="none" w:sz="0" w:space="0" w:color="auto"/>
        <w:right w:val="none" w:sz="0" w:space="0" w:color="auto"/>
      </w:divBdr>
      <w:divsChild>
        <w:div w:id="762185895">
          <w:marLeft w:val="0"/>
          <w:marRight w:val="0"/>
          <w:marTop w:val="0"/>
          <w:marBottom w:val="0"/>
          <w:divBdr>
            <w:top w:val="none" w:sz="0" w:space="0" w:color="auto"/>
            <w:left w:val="none" w:sz="0" w:space="0" w:color="auto"/>
            <w:bottom w:val="none" w:sz="0" w:space="0" w:color="auto"/>
            <w:right w:val="none" w:sz="0" w:space="0" w:color="auto"/>
          </w:divBdr>
          <w:divsChild>
            <w:div w:id="1322464895">
              <w:marLeft w:val="0"/>
              <w:marRight w:val="0"/>
              <w:marTop w:val="0"/>
              <w:marBottom w:val="0"/>
              <w:divBdr>
                <w:top w:val="none" w:sz="0" w:space="0" w:color="auto"/>
                <w:left w:val="none" w:sz="0" w:space="0" w:color="auto"/>
                <w:bottom w:val="none" w:sz="0" w:space="0" w:color="auto"/>
                <w:right w:val="none" w:sz="0" w:space="0" w:color="auto"/>
              </w:divBdr>
              <w:divsChild>
                <w:div w:id="75370289">
                  <w:marLeft w:val="0"/>
                  <w:marRight w:val="0"/>
                  <w:marTop w:val="0"/>
                  <w:marBottom w:val="0"/>
                  <w:divBdr>
                    <w:top w:val="none" w:sz="0" w:space="0" w:color="auto"/>
                    <w:left w:val="none" w:sz="0" w:space="0" w:color="auto"/>
                    <w:bottom w:val="none" w:sz="0" w:space="0" w:color="auto"/>
                    <w:right w:val="none" w:sz="0" w:space="0" w:color="auto"/>
                  </w:divBdr>
                  <w:divsChild>
                    <w:div w:id="14156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84248">
      <w:bodyDiv w:val="1"/>
      <w:marLeft w:val="0"/>
      <w:marRight w:val="0"/>
      <w:marTop w:val="0"/>
      <w:marBottom w:val="0"/>
      <w:divBdr>
        <w:top w:val="none" w:sz="0" w:space="0" w:color="auto"/>
        <w:left w:val="none" w:sz="0" w:space="0" w:color="auto"/>
        <w:bottom w:val="none" w:sz="0" w:space="0" w:color="auto"/>
        <w:right w:val="none" w:sz="0" w:space="0" w:color="auto"/>
      </w:divBdr>
      <w:divsChild>
        <w:div w:id="1471168122">
          <w:marLeft w:val="0"/>
          <w:marRight w:val="0"/>
          <w:marTop w:val="0"/>
          <w:marBottom w:val="0"/>
          <w:divBdr>
            <w:top w:val="none" w:sz="0" w:space="0" w:color="auto"/>
            <w:left w:val="none" w:sz="0" w:space="0" w:color="auto"/>
            <w:bottom w:val="none" w:sz="0" w:space="0" w:color="auto"/>
            <w:right w:val="none" w:sz="0" w:space="0" w:color="auto"/>
          </w:divBdr>
          <w:divsChild>
            <w:div w:id="554514134">
              <w:marLeft w:val="0"/>
              <w:marRight w:val="0"/>
              <w:marTop w:val="0"/>
              <w:marBottom w:val="0"/>
              <w:divBdr>
                <w:top w:val="none" w:sz="0" w:space="0" w:color="auto"/>
                <w:left w:val="none" w:sz="0" w:space="0" w:color="auto"/>
                <w:bottom w:val="none" w:sz="0" w:space="0" w:color="auto"/>
                <w:right w:val="none" w:sz="0" w:space="0" w:color="auto"/>
              </w:divBdr>
              <w:divsChild>
                <w:div w:id="1641498780">
                  <w:marLeft w:val="0"/>
                  <w:marRight w:val="0"/>
                  <w:marTop w:val="0"/>
                  <w:marBottom w:val="0"/>
                  <w:divBdr>
                    <w:top w:val="none" w:sz="0" w:space="0" w:color="auto"/>
                    <w:left w:val="none" w:sz="0" w:space="0" w:color="auto"/>
                    <w:bottom w:val="none" w:sz="0" w:space="0" w:color="auto"/>
                    <w:right w:val="none" w:sz="0" w:space="0" w:color="auto"/>
                  </w:divBdr>
                  <w:divsChild>
                    <w:div w:id="7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2282">
      <w:bodyDiv w:val="1"/>
      <w:marLeft w:val="0"/>
      <w:marRight w:val="0"/>
      <w:marTop w:val="0"/>
      <w:marBottom w:val="0"/>
      <w:divBdr>
        <w:top w:val="none" w:sz="0" w:space="0" w:color="auto"/>
        <w:left w:val="none" w:sz="0" w:space="0" w:color="auto"/>
        <w:bottom w:val="none" w:sz="0" w:space="0" w:color="auto"/>
        <w:right w:val="none" w:sz="0" w:space="0" w:color="auto"/>
      </w:divBdr>
      <w:divsChild>
        <w:div w:id="1779064811">
          <w:marLeft w:val="0"/>
          <w:marRight w:val="0"/>
          <w:marTop w:val="0"/>
          <w:marBottom w:val="0"/>
          <w:divBdr>
            <w:top w:val="none" w:sz="0" w:space="0" w:color="auto"/>
            <w:left w:val="none" w:sz="0" w:space="0" w:color="auto"/>
            <w:bottom w:val="none" w:sz="0" w:space="0" w:color="auto"/>
            <w:right w:val="none" w:sz="0" w:space="0" w:color="auto"/>
          </w:divBdr>
          <w:divsChild>
            <w:div w:id="476072851">
              <w:marLeft w:val="0"/>
              <w:marRight w:val="0"/>
              <w:marTop w:val="0"/>
              <w:marBottom w:val="0"/>
              <w:divBdr>
                <w:top w:val="none" w:sz="0" w:space="0" w:color="auto"/>
                <w:left w:val="none" w:sz="0" w:space="0" w:color="auto"/>
                <w:bottom w:val="none" w:sz="0" w:space="0" w:color="auto"/>
                <w:right w:val="none" w:sz="0" w:space="0" w:color="auto"/>
              </w:divBdr>
              <w:divsChild>
                <w:div w:id="357589069">
                  <w:marLeft w:val="0"/>
                  <w:marRight w:val="0"/>
                  <w:marTop w:val="0"/>
                  <w:marBottom w:val="0"/>
                  <w:divBdr>
                    <w:top w:val="none" w:sz="0" w:space="0" w:color="auto"/>
                    <w:left w:val="none" w:sz="0" w:space="0" w:color="auto"/>
                    <w:bottom w:val="none" w:sz="0" w:space="0" w:color="auto"/>
                    <w:right w:val="none" w:sz="0" w:space="0" w:color="auto"/>
                  </w:divBdr>
                  <w:divsChild>
                    <w:div w:id="15886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3D389-6F39-4418-9473-2946BCDB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ENGLISH</vt:lpstr>
    </vt:vector>
  </TitlesOfParts>
  <Company>QEGS</Company>
  <LinksUpToDate>false</LinksUpToDate>
  <CharactersWithSpaces>7509</CharactersWithSpaces>
  <SharedDoc>false</SharedDoc>
  <HLinks>
    <vt:vector size="18" baseType="variant">
      <vt:variant>
        <vt:i4>2293795</vt:i4>
      </vt:variant>
      <vt:variant>
        <vt:i4>6</vt:i4>
      </vt:variant>
      <vt:variant>
        <vt:i4>0</vt:i4>
      </vt:variant>
      <vt:variant>
        <vt:i4>5</vt:i4>
      </vt:variant>
      <vt:variant>
        <vt:lpwstr>http://webarchive.nationalarchives.gov.uk/20090608182316/http:/standards.dfes.gov.uk/schemes2/history/his6c/06cq8?view=get</vt:lpwstr>
      </vt:variant>
      <vt:variant>
        <vt:lpwstr/>
      </vt:variant>
      <vt:variant>
        <vt:i4>2293801</vt:i4>
      </vt:variant>
      <vt:variant>
        <vt:i4>3</vt:i4>
      </vt:variant>
      <vt:variant>
        <vt:i4>0</vt:i4>
      </vt:variant>
      <vt:variant>
        <vt:i4>5</vt:i4>
      </vt:variant>
      <vt:variant>
        <vt:lpwstr>http://webarchive.nationalarchives.gov.uk/20090608182316/http:/standards.dfes.gov.uk/schemes2/history/his6c/06cq2?view=get</vt:lpwstr>
      </vt:variant>
      <vt:variant>
        <vt:lpwstr/>
      </vt:variant>
      <vt:variant>
        <vt:i4>2293802</vt:i4>
      </vt:variant>
      <vt:variant>
        <vt:i4>0</vt:i4>
      </vt:variant>
      <vt:variant>
        <vt:i4>0</vt:i4>
      </vt:variant>
      <vt:variant>
        <vt:i4>5</vt:i4>
      </vt:variant>
      <vt:variant>
        <vt:lpwstr>http://webarchive.nationalarchives.gov.uk/20090608182316/http:/standards.dfes.gov.uk/schemes2/history/his6c/06cq1?view=get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Maths</dc:creator>
  <cp:keywords/>
  <cp:lastModifiedBy>Maurel Dixon</cp:lastModifiedBy>
  <cp:revision>6</cp:revision>
  <cp:lastPrinted>2018-04-24T15:18:00Z</cp:lastPrinted>
  <dcterms:created xsi:type="dcterms:W3CDTF">2026-01-20T16:10:00Z</dcterms:created>
  <dcterms:modified xsi:type="dcterms:W3CDTF">2026-01-23T15:47:00Z</dcterms:modified>
</cp:coreProperties>
</file>