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04" w:rsidRPr="002747A5" w:rsidRDefault="00D96204" w:rsidP="00D96204">
      <w:pPr>
        <w:spacing w:after="0" w:line="240" w:lineRule="auto"/>
        <w:rPr>
          <w:color w:val="0000CC"/>
          <w:sz w:val="24"/>
        </w:rPr>
      </w:pPr>
      <w:r>
        <w:rPr>
          <w:sz w:val="32"/>
        </w:rPr>
        <w:t xml:space="preserve">Medium Term Plan – Y2 Spring    Literacy 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A0" w:firstRow="1" w:lastRow="0" w:firstColumn="1" w:lastColumn="0" w:noHBand="0" w:noVBand="0"/>
      </w:tblPr>
      <w:tblGrid>
        <w:gridCol w:w="710"/>
        <w:gridCol w:w="4819"/>
        <w:gridCol w:w="4961"/>
        <w:gridCol w:w="4395"/>
      </w:tblGrid>
      <w:tr w:rsidR="00D96204" w:rsidRPr="009C2CDB" w:rsidTr="002A0D2C">
        <w:trPr>
          <w:tblHeader/>
        </w:trPr>
        <w:tc>
          <w:tcPr>
            <w:tcW w:w="710" w:type="dxa"/>
            <w:tcBorders>
              <w:bottom w:val="double" w:sz="4" w:space="0" w:color="auto"/>
            </w:tcBorders>
            <w:shd w:val="clear" w:color="auto" w:fill="FFFFFF"/>
          </w:tcPr>
          <w:p w:rsidR="00D96204" w:rsidRPr="009C2CDB" w:rsidRDefault="00D96204" w:rsidP="002A0D2C">
            <w:pPr>
              <w:spacing w:after="0" w:line="240" w:lineRule="auto"/>
              <w:jc w:val="center"/>
              <w:rPr>
                <w:b/>
              </w:rPr>
            </w:pPr>
            <w:r w:rsidRPr="009C2CDB">
              <w:rPr>
                <w:b/>
              </w:rPr>
              <w:t>Term</w:t>
            </w: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FFFFFF"/>
          </w:tcPr>
          <w:p w:rsidR="00D96204" w:rsidRPr="009C2CDB" w:rsidRDefault="00D96204" w:rsidP="002A0D2C">
            <w:pPr>
              <w:spacing w:after="0" w:line="240" w:lineRule="auto"/>
              <w:jc w:val="center"/>
              <w:rPr>
                <w:b/>
              </w:rPr>
            </w:pPr>
            <w:r w:rsidRPr="009C2CDB">
              <w:rPr>
                <w:b/>
              </w:rPr>
              <w:t>Fiction</w:t>
            </w: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FF"/>
          </w:tcPr>
          <w:p w:rsidR="00D96204" w:rsidRPr="009C2CDB" w:rsidRDefault="00D96204" w:rsidP="002A0D2C">
            <w:pPr>
              <w:spacing w:after="0" w:line="240" w:lineRule="auto"/>
              <w:jc w:val="center"/>
              <w:rPr>
                <w:b/>
              </w:rPr>
            </w:pPr>
            <w:r w:rsidRPr="009C2CDB">
              <w:rPr>
                <w:b/>
              </w:rPr>
              <w:t>Non-fiction</w:t>
            </w: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FFFFFF"/>
          </w:tcPr>
          <w:p w:rsidR="00D96204" w:rsidRPr="009C2CDB" w:rsidRDefault="00D96204" w:rsidP="002A0D2C">
            <w:pPr>
              <w:spacing w:after="0" w:line="240" w:lineRule="auto"/>
              <w:jc w:val="center"/>
              <w:rPr>
                <w:b/>
              </w:rPr>
            </w:pPr>
            <w:r w:rsidRPr="009C2CDB">
              <w:rPr>
                <w:b/>
              </w:rPr>
              <w:t>Poetry</w:t>
            </w:r>
          </w:p>
        </w:tc>
      </w:tr>
      <w:tr w:rsidR="00D96204" w:rsidRPr="009C2CDB" w:rsidTr="002A0D2C">
        <w:trPr>
          <w:tblHeader/>
        </w:trPr>
        <w:tc>
          <w:tcPr>
            <w:tcW w:w="710" w:type="dxa"/>
            <w:tcBorders>
              <w:bottom w:val="double" w:sz="4" w:space="0" w:color="auto"/>
            </w:tcBorders>
            <w:shd w:val="clear" w:color="auto" w:fill="FFFFFF"/>
          </w:tcPr>
          <w:p w:rsidR="00D96204" w:rsidRPr="009C2CDB" w:rsidRDefault="00D96204" w:rsidP="002A0D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819" w:type="dxa"/>
            <w:tcBorders>
              <w:bottom w:val="double" w:sz="4" w:space="0" w:color="auto"/>
            </w:tcBorders>
            <w:shd w:val="clear" w:color="auto" w:fill="FFFFFF"/>
          </w:tcPr>
          <w:p w:rsidR="00D96204" w:rsidRPr="00A51756" w:rsidRDefault="00D96204" w:rsidP="00D962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 and 2:</w:t>
            </w:r>
          </w:p>
          <w:p w:rsidR="00D96204" w:rsidRPr="009C2CDB" w:rsidRDefault="00D96204" w:rsidP="002A0D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bottom w:val="double" w:sz="4" w:space="0" w:color="auto"/>
            </w:tcBorders>
            <w:shd w:val="clear" w:color="auto" w:fill="FFFFFF"/>
          </w:tcPr>
          <w:p w:rsidR="00D96204" w:rsidRDefault="00D96204" w:rsidP="00D962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Week 3 and 4 </w:t>
            </w:r>
          </w:p>
          <w:p w:rsidR="00D96204" w:rsidRPr="009C2CDB" w:rsidRDefault="00D96204" w:rsidP="002A0D2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bottom w:val="double" w:sz="4" w:space="0" w:color="auto"/>
            </w:tcBorders>
            <w:shd w:val="clear" w:color="auto" w:fill="FFFFFF"/>
          </w:tcPr>
          <w:p w:rsidR="00D96204" w:rsidRDefault="00D96204" w:rsidP="00D962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6204">
              <w:rPr>
                <w:b/>
                <w:sz w:val="24"/>
                <w:szCs w:val="24"/>
              </w:rPr>
              <w:t>Week 5 and 6</w:t>
            </w:r>
            <w:r>
              <w:rPr>
                <w:b/>
                <w:sz w:val="24"/>
                <w:szCs w:val="24"/>
              </w:rPr>
              <w:t>:</w:t>
            </w:r>
            <w:r w:rsidRPr="00D96204">
              <w:rPr>
                <w:b/>
                <w:sz w:val="24"/>
                <w:szCs w:val="24"/>
              </w:rPr>
              <w:t xml:space="preserve"> </w:t>
            </w:r>
          </w:p>
          <w:p w:rsidR="00D96204" w:rsidRPr="009C2CDB" w:rsidRDefault="00D96204" w:rsidP="002A0D2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96204" w:rsidRPr="009C2CDB" w:rsidTr="002A0D2C">
        <w:trPr>
          <w:trHeight w:val="5456"/>
        </w:trPr>
        <w:tc>
          <w:tcPr>
            <w:tcW w:w="710" w:type="dxa"/>
            <w:vMerge w:val="restart"/>
            <w:tcBorders>
              <w:top w:val="double" w:sz="4" w:space="0" w:color="auto"/>
            </w:tcBorders>
            <w:shd w:val="clear" w:color="auto" w:fill="FFFFFF"/>
            <w:textDirection w:val="btLr"/>
            <w:vAlign w:val="center"/>
          </w:tcPr>
          <w:p w:rsidR="00D96204" w:rsidRPr="009C2CDB" w:rsidRDefault="00D96204" w:rsidP="002A0D2C">
            <w:pPr>
              <w:spacing w:after="0" w:line="240" w:lineRule="auto"/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Spring</w:t>
            </w:r>
          </w:p>
        </w:tc>
        <w:tc>
          <w:tcPr>
            <w:tcW w:w="4819" w:type="dxa"/>
            <w:tcBorders>
              <w:top w:val="double" w:sz="4" w:space="0" w:color="auto"/>
            </w:tcBorders>
            <w:shd w:val="clear" w:color="auto" w:fill="FFFFFF"/>
          </w:tcPr>
          <w:p w:rsidR="00D96204" w:rsidRPr="00A51756" w:rsidRDefault="00D96204" w:rsidP="002A0D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 AND 2:</w:t>
            </w:r>
          </w:p>
          <w:p w:rsidR="00D96204" w:rsidRPr="00A51756" w:rsidRDefault="00D96204" w:rsidP="002A0D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A51756">
              <w:rPr>
                <w:b/>
                <w:sz w:val="24"/>
                <w:szCs w:val="24"/>
              </w:rPr>
              <w:t xml:space="preserve">Traditional tales from a variety of cultures </w:t>
            </w:r>
          </w:p>
          <w:p w:rsidR="00D96204" w:rsidRPr="00A51756" w:rsidRDefault="00D96204" w:rsidP="002A0D2C">
            <w:pPr>
              <w:spacing w:after="0" w:line="240" w:lineRule="auto"/>
              <w:rPr>
                <w:color w:val="0000CC"/>
                <w:sz w:val="24"/>
                <w:szCs w:val="24"/>
              </w:rPr>
            </w:pPr>
            <w:r w:rsidRPr="00A51756">
              <w:rPr>
                <w:color w:val="0000CC"/>
                <w:sz w:val="24"/>
                <w:szCs w:val="24"/>
              </w:rPr>
              <w:t xml:space="preserve">Required texts: </w:t>
            </w:r>
          </w:p>
          <w:p w:rsidR="00D96204" w:rsidRPr="00A51756" w:rsidRDefault="00D96204" w:rsidP="002A0D2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A51756">
              <w:rPr>
                <w:b/>
                <w:color w:val="000000"/>
                <w:sz w:val="24"/>
                <w:szCs w:val="24"/>
              </w:rPr>
              <w:t>Little Red Hen</w:t>
            </w:r>
          </w:p>
          <w:p w:rsidR="00D96204" w:rsidRPr="00A51756" w:rsidRDefault="00D96204" w:rsidP="002A0D2C">
            <w:pPr>
              <w:spacing w:after="0" w:line="240" w:lineRule="auto"/>
              <w:rPr>
                <w:sz w:val="24"/>
                <w:szCs w:val="24"/>
              </w:rPr>
            </w:pPr>
            <w:r w:rsidRPr="00A51756">
              <w:rPr>
                <w:b/>
                <w:sz w:val="24"/>
                <w:szCs w:val="24"/>
              </w:rPr>
              <w:t xml:space="preserve">Cinderella </w:t>
            </w:r>
          </w:p>
          <w:p w:rsidR="00D96204" w:rsidRPr="00A51756" w:rsidRDefault="00D96204" w:rsidP="002A0D2C">
            <w:pPr>
              <w:spacing w:after="0" w:line="240" w:lineRule="auto"/>
              <w:rPr>
                <w:color w:val="0000CC"/>
                <w:sz w:val="24"/>
                <w:szCs w:val="24"/>
              </w:rPr>
            </w:pPr>
            <w:r w:rsidRPr="00A51756">
              <w:rPr>
                <w:color w:val="0000CC"/>
                <w:sz w:val="24"/>
                <w:szCs w:val="24"/>
              </w:rPr>
              <w:t>Description:</w:t>
            </w:r>
          </w:p>
          <w:p w:rsidR="00D96204" w:rsidRPr="00A51756" w:rsidRDefault="00D96204" w:rsidP="002A0D2C">
            <w:pPr>
              <w:spacing w:after="0" w:line="240" w:lineRule="auto"/>
              <w:rPr>
                <w:sz w:val="24"/>
                <w:szCs w:val="24"/>
              </w:rPr>
            </w:pPr>
            <w:r w:rsidRPr="00A51756">
              <w:rPr>
                <w:sz w:val="24"/>
                <w:szCs w:val="24"/>
              </w:rPr>
              <w:t xml:space="preserve">Read &amp; compare stories using drama &amp; story maps. Discuss joining sentences using or, and </w:t>
            </w:r>
            <w:proofErr w:type="spellStart"/>
            <w:r w:rsidRPr="00A51756">
              <w:rPr>
                <w:sz w:val="24"/>
                <w:szCs w:val="24"/>
              </w:rPr>
              <w:t>or</w:t>
            </w:r>
            <w:proofErr w:type="spellEnd"/>
            <w:r w:rsidRPr="00A51756">
              <w:rPr>
                <w:sz w:val="24"/>
                <w:szCs w:val="24"/>
              </w:rPr>
              <w:t xml:space="preserve"> </w:t>
            </w:r>
            <w:proofErr w:type="spellStart"/>
            <w:r w:rsidRPr="00A51756">
              <w:rPr>
                <w:sz w:val="24"/>
                <w:szCs w:val="24"/>
              </w:rPr>
              <w:t>but</w:t>
            </w:r>
            <w:proofErr w:type="spellEnd"/>
            <w:r w:rsidRPr="00A51756">
              <w:rPr>
                <w:sz w:val="24"/>
                <w:szCs w:val="24"/>
              </w:rPr>
              <w:t xml:space="preserve">. </w:t>
            </w:r>
            <w:proofErr w:type="spellStart"/>
            <w:r w:rsidRPr="00A51756">
              <w:rPr>
                <w:sz w:val="24"/>
                <w:szCs w:val="24"/>
              </w:rPr>
              <w:t>Chn</w:t>
            </w:r>
            <w:proofErr w:type="spellEnd"/>
            <w:r w:rsidRPr="00A51756">
              <w:rPr>
                <w:sz w:val="24"/>
                <w:szCs w:val="24"/>
              </w:rPr>
              <w:t xml:space="preserve"> write witch stories using story pegs to plan. Introduce some ‘story language’ &amp; encourage interesting endings.</w:t>
            </w:r>
          </w:p>
          <w:p w:rsidR="00D96204" w:rsidRPr="00A51756" w:rsidRDefault="00D96204" w:rsidP="002A0D2C">
            <w:pPr>
              <w:spacing w:after="0" w:line="240" w:lineRule="auto"/>
              <w:rPr>
                <w:sz w:val="24"/>
                <w:szCs w:val="24"/>
              </w:rPr>
            </w:pPr>
            <w:r w:rsidRPr="00A51756">
              <w:rPr>
                <w:color w:val="0000CC"/>
                <w:sz w:val="24"/>
                <w:szCs w:val="24"/>
              </w:rPr>
              <w:t>Grammar focus:</w:t>
            </w:r>
            <w:r w:rsidRPr="00A51756">
              <w:rPr>
                <w:color w:val="0000CC"/>
                <w:sz w:val="24"/>
                <w:szCs w:val="24"/>
              </w:rPr>
              <w:br/>
            </w:r>
            <w:r w:rsidRPr="00A51756">
              <w:rPr>
                <w:sz w:val="24"/>
                <w:szCs w:val="24"/>
              </w:rPr>
              <w:t xml:space="preserve">1. Use conjunctions ‘and’, ‘or’, ‘but’ to join sentences </w:t>
            </w:r>
          </w:p>
          <w:p w:rsidR="00D96204" w:rsidRPr="00A51756" w:rsidRDefault="00D96204" w:rsidP="002A0D2C">
            <w:pPr>
              <w:spacing w:after="0" w:line="240" w:lineRule="auto"/>
              <w:rPr>
                <w:sz w:val="24"/>
                <w:szCs w:val="24"/>
              </w:rPr>
            </w:pPr>
            <w:r w:rsidRPr="00A51756">
              <w:rPr>
                <w:sz w:val="24"/>
                <w:szCs w:val="24"/>
              </w:rPr>
              <w:t>2.  Use ‘when’, ‘because’, ‘if’, ‘where’ etc. to create subordinate clauses.</w:t>
            </w:r>
          </w:p>
          <w:p w:rsidR="00D96204" w:rsidRPr="00A02D29" w:rsidRDefault="00D96204" w:rsidP="002A0D2C">
            <w:pPr>
              <w:spacing w:after="0" w:line="240" w:lineRule="auto"/>
              <w:rPr>
                <w:sz w:val="20"/>
                <w:szCs w:val="20"/>
              </w:rPr>
            </w:pPr>
            <w:r w:rsidRPr="00A51756">
              <w:rPr>
                <w:sz w:val="24"/>
                <w:szCs w:val="24"/>
              </w:rPr>
              <w:t>3. Demarcate sentences using capital letters, full stops, question or exclamation marks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double" w:sz="4" w:space="0" w:color="auto"/>
            </w:tcBorders>
            <w:shd w:val="clear" w:color="auto" w:fill="FFFFFF"/>
          </w:tcPr>
          <w:p w:rsidR="00D96204" w:rsidRDefault="00D96204" w:rsidP="00D96204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3:</w:t>
            </w:r>
          </w:p>
          <w:p w:rsidR="00D96204" w:rsidRPr="00D96204" w:rsidRDefault="00D96204" w:rsidP="00D962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6204">
              <w:rPr>
                <w:b/>
                <w:sz w:val="24"/>
                <w:szCs w:val="24"/>
              </w:rPr>
              <w:t xml:space="preserve">Non-fiction 2: Information texts </w:t>
            </w:r>
          </w:p>
          <w:p w:rsidR="00D96204" w:rsidRPr="00D96204" w:rsidRDefault="00D96204" w:rsidP="00D96204">
            <w:pPr>
              <w:spacing w:after="0" w:line="240" w:lineRule="auto"/>
              <w:rPr>
                <w:color w:val="0000CC"/>
                <w:sz w:val="24"/>
                <w:szCs w:val="24"/>
              </w:rPr>
            </w:pPr>
            <w:r w:rsidRPr="00D96204">
              <w:rPr>
                <w:color w:val="0000CC"/>
                <w:sz w:val="24"/>
                <w:szCs w:val="24"/>
              </w:rPr>
              <w:t>Required texts:</w:t>
            </w:r>
          </w:p>
          <w:p w:rsidR="00D96204" w:rsidRP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b/>
                <w:sz w:val="24"/>
                <w:szCs w:val="24"/>
              </w:rPr>
              <w:t>Dogs</w:t>
            </w:r>
            <w:r w:rsidRPr="00D96204">
              <w:rPr>
                <w:sz w:val="24"/>
                <w:szCs w:val="24"/>
              </w:rPr>
              <w:t xml:space="preserve"> by Emily </w:t>
            </w:r>
            <w:proofErr w:type="spellStart"/>
            <w:r w:rsidRPr="00D96204">
              <w:rPr>
                <w:sz w:val="24"/>
                <w:szCs w:val="24"/>
              </w:rPr>
              <w:t>Gravett</w:t>
            </w:r>
            <w:proofErr w:type="spellEnd"/>
          </w:p>
          <w:p w:rsidR="00D96204" w:rsidRP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b/>
                <w:sz w:val="24"/>
                <w:szCs w:val="24"/>
              </w:rPr>
              <w:t>Matilda’s Cat</w:t>
            </w:r>
            <w:r w:rsidRPr="00D96204">
              <w:rPr>
                <w:sz w:val="24"/>
                <w:szCs w:val="24"/>
              </w:rPr>
              <w:t xml:space="preserve"> by Emily </w:t>
            </w:r>
            <w:proofErr w:type="spellStart"/>
            <w:r w:rsidRPr="00D96204">
              <w:rPr>
                <w:sz w:val="24"/>
                <w:szCs w:val="24"/>
              </w:rPr>
              <w:t>Gravett</w:t>
            </w:r>
            <w:proofErr w:type="spellEnd"/>
          </w:p>
          <w:p w:rsidR="00D96204" w:rsidRP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b/>
                <w:sz w:val="24"/>
                <w:szCs w:val="24"/>
              </w:rPr>
              <w:t>Boris and Sid find a tiger</w:t>
            </w:r>
            <w:r w:rsidRPr="00D96204">
              <w:rPr>
                <w:sz w:val="24"/>
                <w:szCs w:val="24"/>
              </w:rPr>
              <w:t xml:space="preserve"> – Hamilton Group Readers</w:t>
            </w:r>
          </w:p>
          <w:p w:rsidR="00D96204" w:rsidRP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color w:val="0000CC"/>
                <w:sz w:val="24"/>
                <w:szCs w:val="24"/>
              </w:rPr>
              <w:t>Description:</w:t>
            </w:r>
            <w:r w:rsidRPr="00D96204">
              <w:rPr>
                <w:sz w:val="24"/>
                <w:szCs w:val="24"/>
              </w:rPr>
              <w:t xml:space="preserve"> </w:t>
            </w:r>
          </w:p>
          <w:p w:rsidR="00D96204" w:rsidRP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sz w:val="24"/>
                <w:szCs w:val="24"/>
              </w:rPr>
              <w:t xml:space="preserve">Kick starting this unit about pets, </w:t>
            </w:r>
            <w:proofErr w:type="spellStart"/>
            <w:r w:rsidRPr="00D96204">
              <w:rPr>
                <w:sz w:val="24"/>
                <w:szCs w:val="24"/>
              </w:rPr>
              <w:t>chn</w:t>
            </w:r>
            <w:proofErr w:type="spellEnd"/>
            <w:r w:rsidRPr="00D96204">
              <w:rPr>
                <w:sz w:val="24"/>
                <w:szCs w:val="24"/>
              </w:rPr>
              <w:t xml:space="preserve"> will read the lovely books, Dogs and Matilda’s Cat. They will compare these books to information texts before researching and creating their own information pages on an unusual pet!</w:t>
            </w:r>
          </w:p>
          <w:p w:rsidR="00D96204" w:rsidRP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color w:val="0000CC"/>
                <w:sz w:val="24"/>
                <w:szCs w:val="24"/>
              </w:rPr>
              <w:t>Grammar focus</w:t>
            </w:r>
            <w:proofErr w:type="gramStart"/>
            <w:r w:rsidRPr="00D96204">
              <w:rPr>
                <w:color w:val="0000CC"/>
                <w:sz w:val="24"/>
                <w:szCs w:val="24"/>
              </w:rPr>
              <w:t>:</w:t>
            </w:r>
            <w:proofErr w:type="gramEnd"/>
            <w:r w:rsidRPr="00D96204">
              <w:rPr>
                <w:color w:val="0000CC"/>
                <w:sz w:val="24"/>
                <w:szCs w:val="24"/>
              </w:rPr>
              <w:br/>
            </w:r>
            <w:r w:rsidRPr="00D96204">
              <w:rPr>
                <w:sz w:val="24"/>
                <w:szCs w:val="24"/>
              </w:rPr>
              <w:t xml:space="preserve">1. Use expanded noun phrases to describe and specify, e.g. adjectives to describe nouns. </w:t>
            </w:r>
          </w:p>
          <w:p w:rsidR="00D96204" w:rsidRP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sz w:val="24"/>
                <w:szCs w:val="24"/>
              </w:rPr>
              <w:t>2. Learn how to use punctuation correctly, incl. capital letters, full stops, question or exclamation marks.</w:t>
            </w:r>
          </w:p>
          <w:p w:rsid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sz w:val="24"/>
                <w:szCs w:val="24"/>
              </w:rPr>
              <w:t>3.  Learn how to use sentences with different forms: statement, question, exclamation, command.</w:t>
            </w:r>
          </w:p>
          <w:p w:rsid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</w:p>
          <w:p w:rsidR="00D96204" w:rsidRPr="00D96204" w:rsidRDefault="00D96204" w:rsidP="00D962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6204"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</w:rPr>
              <w:t>4</w:t>
            </w:r>
            <w:r w:rsidRPr="00D96204">
              <w:rPr>
                <w:b/>
                <w:sz w:val="24"/>
                <w:szCs w:val="24"/>
              </w:rPr>
              <w:t>:</w:t>
            </w:r>
          </w:p>
          <w:p w:rsidR="00D96204" w:rsidRPr="00D96204" w:rsidRDefault="00D96204" w:rsidP="002A0D2C">
            <w:pPr>
              <w:spacing w:after="0" w:line="240" w:lineRule="auto"/>
              <w:rPr>
                <w:color w:val="0000CC"/>
                <w:sz w:val="24"/>
                <w:szCs w:val="24"/>
              </w:rPr>
            </w:pPr>
            <w:r w:rsidRPr="00D96204">
              <w:rPr>
                <w:color w:val="0000CC"/>
                <w:sz w:val="24"/>
                <w:szCs w:val="24"/>
              </w:rPr>
              <w:t xml:space="preserve">Required texts: </w:t>
            </w:r>
          </w:p>
          <w:p w:rsidR="00D96204" w:rsidRPr="00D96204" w:rsidRDefault="00D96204" w:rsidP="002A0D2C">
            <w:pPr>
              <w:spacing w:after="0" w:line="240" w:lineRule="auto"/>
              <w:rPr>
                <w:color w:val="0000CC"/>
                <w:sz w:val="24"/>
                <w:szCs w:val="24"/>
              </w:rPr>
            </w:pPr>
            <w:r w:rsidRPr="00D96204">
              <w:rPr>
                <w:b/>
                <w:sz w:val="24"/>
                <w:szCs w:val="24"/>
              </w:rPr>
              <w:t>Van Gogh information books</w:t>
            </w:r>
          </w:p>
          <w:p w:rsidR="00D96204" w:rsidRPr="00D96204" w:rsidRDefault="00D96204" w:rsidP="002A0D2C">
            <w:pPr>
              <w:spacing w:after="0" w:line="240" w:lineRule="auto"/>
              <w:rPr>
                <w:color w:val="0000CC"/>
                <w:sz w:val="24"/>
                <w:szCs w:val="24"/>
              </w:rPr>
            </w:pPr>
            <w:r w:rsidRPr="00D96204">
              <w:rPr>
                <w:color w:val="0000CC"/>
                <w:sz w:val="24"/>
                <w:szCs w:val="24"/>
              </w:rPr>
              <w:lastRenderedPageBreak/>
              <w:t>Description:</w:t>
            </w:r>
          </w:p>
          <w:p w:rsidR="00D96204" w:rsidRPr="00D96204" w:rsidRDefault="00D96204" w:rsidP="002A0D2C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sz w:val="24"/>
                <w:szCs w:val="24"/>
              </w:rPr>
              <w:t>Explore the features of a fact file/report. Write fact file about Vincent Van Gogh. Research the country he was born and make a booklet with headings like, language, flag, food, weather etc.</w:t>
            </w:r>
          </w:p>
          <w:p w:rsidR="00D96204" w:rsidRPr="00D96204" w:rsidRDefault="00D96204" w:rsidP="002A0D2C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color w:val="0000CC"/>
                <w:sz w:val="24"/>
                <w:szCs w:val="24"/>
              </w:rPr>
              <w:t>Grammar focus</w:t>
            </w:r>
            <w:proofErr w:type="gramStart"/>
            <w:r w:rsidRPr="00D96204">
              <w:rPr>
                <w:color w:val="0000CC"/>
                <w:sz w:val="24"/>
                <w:szCs w:val="24"/>
              </w:rPr>
              <w:t>:</w:t>
            </w:r>
            <w:proofErr w:type="gramEnd"/>
            <w:r w:rsidRPr="00D96204">
              <w:rPr>
                <w:color w:val="0000CC"/>
                <w:sz w:val="24"/>
                <w:szCs w:val="24"/>
              </w:rPr>
              <w:br/>
            </w:r>
            <w:r w:rsidRPr="00D96204">
              <w:rPr>
                <w:sz w:val="24"/>
                <w:szCs w:val="24"/>
              </w:rPr>
              <w:t>1. Using the past and present tense correctly in sentences.</w:t>
            </w: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Pr="009C2CDB" w:rsidRDefault="00D96204" w:rsidP="002A0D2C">
            <w:pPr>
              <w:spacing w:after="0" w:line="240" w:lineRule="auto"/>
            </w:pPr>
          </w:p>
        </w:tc>
        <w:tc>
          <w:tcPr>
            <w:tcW w:w="4395" w:type="dxa"/>
            <w:tcBorders>
              <w:top w:val="double" w:sz="4" w:space="0" w:color="auto"/>
            </w:tcBorders>
            <w:shd w:val="clear" w:color="auto" w:fill="FFFFFF"/>
          </w:tcPr>
          <w:p w:rsidR="00D96204" w:rsidRDefault="00D96204" w:rsidP="002A0D2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6204">
              <w:rPr>
                <w:b/>
                <w:sz w:val="24"/>
                <w:szCs w:val="24"/>
              </w:rPr>
              <w:lastRenderedPageBreak/>
              <w:t>Week 5</w:t>
            </w:r>
            <w:r>
              <w:rPr>
                <w:b/>
                <w:sz w:val="24"/>
                <w:szCs w:val="24"/>
              </w:rPr>
              <w:t>:</w:t>
            </w:r>
            <w:r w:rsidRPr="00D96204">
              <w:rPr>
                <w:b/>
                <w:sz w:val="24"/>
                <w:szCs w:val="24"/>
              </w:rPr>
              <w:t xml:space="preserve"> </w:t>
            </w:r>
          </w:p>
          <w:p w:rsidR="00D96204" w:rsidRDefault="00D96204" w:rsidP="002A0D2C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Assessment Week</w:t>
            </w:r>
          </w:p>
          <w:p w:rsidR="00D96204" w:rsidRDefault="00D96204" w:rsidP="002A0D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D96204" w:rsidRDefault="00D96204" w:rsidP="00D962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6204">
              <w:rPr>
                <w:b/>
                <w:sz w:val="24"/>
                <w:szCs w:val="24"/>
              </w:rPr>
              <w:t xml:space="preserve">Week </w:t>
            </w:r>
            <w:r>
              <w:rPr>
                <w:b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:</w:t>
            </w:r>
            <w:r w:rsidRPr="00D96204">
              <w:rPr>
                <w:b/>
                <w:sz w:val="24"/>
                <w:szCs w:val="24"/>
              </w:rPr>
              <w:t xml:space="preserve"> </w:t>
            </w:r>
          </w:p>
          <w:p w:rsidR="00D96204" w:rsidRPr="00D96204" w:rsidRDefault="00D96204" w:rsidP="00D96204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96204">
              <w:rPr>
                <w:b/>
                <w:sz w:val="24"/>
                <w:szCs w:val="24"/>
              </w:rPr>
              <w:t>The Senses</w:t>
            </w:r>
          </w:p>
          <w:p w:rsidR="00D96204" w:rsidRPr="00D96204" w:rsidRDefault="00D96204" w:rsidP="00D96204">
            <w:pPr>
              <w:spacing w:after="0" w:line="240" w:lineRule="auto"/>
              <w:rPr>
                <w:color w:val="0000CC"/>
                <w:sz w:val="24"/>
                <w:szCs w:val="24"/>
              </w:rPr>
            </w:pPr>
            <w:r w:rsidRPr="00D96204">
              <w:rPr>
                <w:color w:val="0000CC"/>
                <w:sz w:val="24"/>
                <w:szCs w:val="24"/>
              </w:rPr>
              <w:t xml:space="preserve">Required texts: </w:t>
            </w:r>
          </w:p>
          <w:p w:rsidR="00D96204" w:rsidRPr="00D96204" w:rsidRDefault="00D96204" w:rsidP="00D96204">
            <w:pPr>
              <w:spacing w:after="0"/>
              <w:rPr>
                <w:sz w:val="24"/>
                <w:szCs w:val="24"/>
              </w:rPr>
            </w:pPr>
            <w:r w:rsidRPr="00D96204">
              <w:rPr>
                <w:sz w:val="24"/>
                <w:szCs w:val="24"/>
              </w:rPr>
              <w:t xml:space="preserve"> </w:t>
            </w:r>
            <w:r w:rsidRPr="00D96204">
              <w:rPr>
                <w:b/>
                <w:sz w:val="24"/>
                <w:szCs w:val="24"/>
              </w:rPr>
              <w:t>The Works</w:t>
            </w:r>
            <w:r w:rsidRPr="00D96204">
              <w:rPr>
                <w:sz w:val="24"/>
                <w:szCs w:val="24"/>
              </w:rPr>
              <w:t xml:space="preserve"> chosen by Paul Cookson </w:t>
            </w:r>
          </w:p>
          <w:p w:rsidR="00D96204" w:rsidRPr="00D96204" w:rsidRDefault="00D96204" w:rsidP="00D96204">
            <w:pPr>
              <w:spacing w:after="0" w:line="240" w:lineRule="auto"/>
              <w:rPr>
                <w:color w:val="0000CC"/>
                <w:sz w:val="24"/>
                <w:szCs w:val="24"/>
              </w:rPr>
            </w:pPr>
            <w:r w:rsidRPr="00D96204">
              <w:rPr>
                <w:color w:val="0000CC"/>
                <w:sz w:val="24"/>
                <w:szCs w:val="24"/>
              </w:rPr>
              <w:t>Description:</w:t>
            </w:r>
          </w:p>
          <w:p w:rsidR="00D96204" w:rsidRP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sz w:val="24"/>
                <w:szCs w:val="24"/>
              </w:rPr>
              <w:t>Explore the senses through poetry. Read a range of different poems and learn some by heart. Go on a poetry walk to the playground or nature area to collect some wonderful describing words. Write simple poems using adjectives and adjectival phrases.</w:t>
            </w:r>
          </w:p>
          <w:p w:rsidR="00D96204" w:rsidRP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color w:val="0000CC"/>
                <w:sz w:val="24"/>
                <w:szCs w:val="24"/>
              </w:rPr>
              <w:t>Grammar focus:</w:t>
            </w:r>
            <w:r w:rsidRPr="00D96204">
              <w:rPr>
                <w:color w:val="0000CC"/>
                <w:sz w:val="24"/>
                <w:szCs w:val="24"/>
              </w:rPr>
              <w:br/>
            </w:r>
            <w:r w:rsidRPr="00D96204">
              <w:rPr>
                <w:sz w:val="24"/>
                <w:szCs w:val="24"/>
              </w:rPr>
              <w:t>1. Use expanded noun phrases to describe and specify, e.g. adjectives to describe nouns</w:t>
            </w:r>
          </w:p>
          <w:p w:rsidR="00D96204" w:rsidRP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sz w:val="24"/>
                <w:szCs w:val="24"/>
              </w:rPr>
              <w:t xml:space="preserve">2.  Use and understand grammar terminology </w:t>
            </w:r>
          </w:p>
          <w:p w:rsidR="00D96204" w:rsidRPr="00D96204" w:rsidRDefault="00D96204" w:rsidP="00D96204">
            <w:pPr>
              <w:spacing w:after="0" w:line="240" w:lineRule="auto"/>
              <w:rPr>
                <w:sz w:val="24"/>
                <w:szCs w:val="24"/>
              </w:rPr>
            </w:pPr>
            <w:r w:rsidRPr="00D96204">
              <w:rPr>
                <w:sz w:val="24"/>
                <w:szCs w:val="24"/>
              </w:rPr>
              <w:t>3. Use ‘when’, ‘if’, ‘that’, ‘because’ to create subordinate clauses.</w:t>
            </w: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Default="00D96204" w:rsidP="002A0D2C">
            <w:pPr>
              <w:spacing w:after="0" w:line="240" w:lineRule="auto"/>
            </w:pPr>
          </w:p>
          <w:p w:rsidR="00D96204" w:rsidRPr="009C2CDB" w:rsidRDefault="00D96204" w:rsidP="00D96204">
            <w:pPr>
              <w:spacing w:after="0" w:line="240" w:lineRule="auto"/>
            </w:pPr>
          </w:p>
        </w:tc>
      </w:tr>
    </w:tbl>
    <w:p w:rsidR="003B79C1" w:rsidRDefault="00D96204"/>
    <w:sectPr w:rsidR="003B79C1" w:rsidSect="00D962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04"/>
    <w:rsid w:val="00324669"/>
    <w:rsid w:val="004338D3"/>
    <w:rsid w:val="00D9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0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Treacy</dc:creator>
  <cp:lastModifiedBy>Miss Treacy</cp:lastModifiedBy>
  <cp:revision>1</cp:revision>
  <dcterms:created xsi:type="dcterms:W3CDTF">2017-12-20T11:26:00Z</dcterms:created>
  <dcterms:modified xsi:type="dcterms:W3CDTF">2017-12-20T11:34:00Z</dcterms:modified>
</cp:coreProperties>
</file>